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540" w:lineRule="exact"/>
        <w:jc w:val="center"/>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电子商务物流绿色包装评定</w:t>
      </w:r>
      <w:r>
        <w:rPr>
          <w:rFonts w:hint="eastAsia" w:asciiTheme="minorEastAsia" w:hAnsiTheme="minorEastAsia" w:eastAsiaTheme="minorEastAsia" w:cstheme="minorEastAsia"/>
          <w:b/>
          <w:bCs/>
          <w:sz w:val="32"/>
          <w:szCs w:val="32"/>
        </w:rPr>
        <w:t>管理办法</w:t>
      </w:r>
    </w:p>
    <w:p>
      <w:pPr>
        <w:pStyle w:val="2"/>
        <w:shd w:val="clear" w:color="auto" w:fill="FFFFFF"/>
        <w:spacing w:before="0" w:beforeAutospacing="0" w:after="0" w:afterAutospacing="0" w:line="540" w:lineRule="exact"/>
        <w:jc w:val="both"/>
        <w:rPr>
          <w:rFonts w:asciiTheme="minorEastAsia" w:hAnsiTheme="minorEastAsia" w:eastAsiaTheme="minorEastAsia" w:cstheme="minorEastAsia"/>
          <w:b/>
          <w:bCs/>
          <w:sz w:val="28"/>
          <w:szCs w:val="28"/>
        </w:rPr>
      </w:pPr>
    </w:p>
    <w:p>
      <w:pPr>
        <w:autoSpaceDE w:val="0"/>
        <w:autoSpaceDN w:val="0"/>
        <w:adjustRightInd w:val="0"/>
        <w:spacing w:line="540" w:lineRule="exact"/>
        <w:jc w:val="center"/>
        <w:rPr>
          <w:rFonts w:asciiTheme="minorEastAsia" w:hAnsiTheme="minorEastAsia" w:cstheme="minorEastAsia"/>
          <w:b/>
          <w:bCs/>
          <w:kern w:val="0"/>
          <w:sz w:val="28"/>
          <w:szCs w:val="28"/>
        </w:rPr>
      </w:pPr>
      <w:r>
        <w:rPr>
          <w:rFonts w:hint="eastAsia" w:asciiTheme="minorEastAsia" w:hAnsiTheme="minorEastAsia" w:cstheme="minorEastAsia"/>
          <w:b/>
          <w:bCs/>
          <w:kern w:val="0"/>
          <w:sz w:val="28"/>
          <w:szCs w:val="28"/>
        </w:rPr>
        <w:t>一、总则</w:t>
      </w:r>
    </w:p>
    <w:p>
      <w:pPr>
        <w:wordWrap w:val="0"/>
        <w:autoSpaceDE w:val="0"/>
        <w:autoSpaceDN w:val="0"/>
        <w:adjustRightInd w:val="0"/>
        <w:snapToGrid w:val="0"/>
        <w:spacing w:line="540" w:lineRule="exact"/>
        <w:ind w:firstLine="482" w:firstLineChars="200"/>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cstheme="minorEastAsia"/>
          <w:b/>
          <w:kern w:val="0"/>
          <w:sz w:val="24"/>
          <w:szCs w:val="24"/>
        </w:rPr>
        <w:t>第一条</w:t>
      </w:r>
      <w:r>
        <w:rPr>
          <w:rFonts w:hint="eastAsia" w:asciiTheme="minorEastAsia" w:hAnsiTheme="minorEastAsia" w:cstheme="minorEastAsia"/>
          <w:kern w:val="0"/>
          <w:sz w:val="24"/>
          <w:szCs w:val="24"/>
        </w:rPr>
        <w:t xml:space="preserve"> </w:t>
      </w:r>
      <w:r>
        <w:rPr>
          <w:rFonts w:hint="eastAsia" w:asciiTheme="minorEastAsia" w:hAnsiTheme="minorEastAsia" w:cstheme="minorEastAsia"/>
          <w:kern w:val="0"/>
          <w:sz w:val="24"/>
          <w:szCs w:val="24"/>
          <w:lang w:eastAsia="zh-CN"/>
        </w:rPr>
        <w:t>电子商务物流绿色包装评定</w:t>
      </w:r>
      <w:r>
        <w:rPr>
          <w:rFonts w:hint="eastAsia" w:asciiTheme="minorEastAsia" w:hAnsiTheme="minorEastAsia" w:cstheme="minorEastAsia"/>
          <w:kern w:val="0"/>
          <w:sz w:val="24"/>
          <w:szCs w:val="24"/>
        </w:rPr>
        <w:t>工作依据《电子商务</w:t>
      </w:r>
      <w:r>
        <w:rPr>
          <w:rFonts w:hint="eastAsia" w:asciiTheme="minorEastAsia" w:hAnsiTheme="minorEastAsia" w:cstheme="minorEastAsia"/>
          <w:kern w:val="0"/>
          <w:sz w:val="24"/>
          <w:szCs w:val="24"/>
          <w:lang w:eastAsia="zh-CN"/>
        </w:rPr>
        <w:t>绿色包装技术和管理规范</w:t>
      </w:r>
      <w:r>
        <w:rPr>
          <w:rFonts w:hint="eastAsia" w:asciiTheme="minorEastAsia" w:hAnsiTheme="minorEastAsia" w:cstheme="minorEastAsia"/>
          <w:kern w:val="0"/>
          <w:sz w:val="24"/>
          <w:szCs w:val="24"/>
        </w:rPr>
        <w:t>》行业标准进行。凡在中华人民共和国境内注册的具备独立法人资格的</w:t>
      </w:r>
      <w:r>
        <w:rPr>
          <w:rFonts w:hint="eastAsia" w:asciiTheme="minorEastAsia" w:hAnsiTheme="minorEastAsia" w:cstheme="minorEastAsia"/>
          <w:kern w:val="0"/>
          <w:sz w:val="24"/>
          <w:szCs w:val="24"/>
          <w:lang w:eastAsia="zh-CN"/>
        </w:rPr>
        <w:t>电子商务物流包装服务企业</w:t>
      </w:r>
      <w:r>
        <w:rPr>
          <w:rFonts w:hint="eastAsia" w:asciiTheme="minorEastAsia" w:hAnsiTheme="minorEastAsia" w:cstheme="minorEastAsia"/>
          <w:kern w:val="0"/>
          <w:sz w:val="24"/>
          <w:szCs w:val="24"/>
        </w:rPr>
        <w:t>，均可在自愿的基础上申请参与等级评定。</w:t>
      </w:r>
      <w:r>
        <w:rPr>
          <w:rFonts w:hint="eastAsia" w:asciiTheme="minorEastAsia" w:hAnsiTheme="minorEastAsia" w:cstheme="minorEastAsia"/>
          <w:kern w:val="0"/>
          <w:sz w:val="24"/>
          <w:szCs w:val="24"/>
          <w:lang w:val="en-US" w:eastAsia="zh-CN"/>
        </w:rPr>
        <w:t xml:space="preserve">  </w:t>
      </w:r>
    </w:p>
    <w:p>
      <w:pPr>
        <w:wordWrap w:val="0"/>
        <w:autoSpaceDE w:val="0"/>
        <w:autoSpaceDN w:val="0"/>
        <w:adjustRightInd w:val="0"/>
        <w:snapToGrid w:val="0"/>
        <w:spacing w:line="540" w:lineRule="exact"/>
        <w:ind w:firstLine="482" w:firstLineChars="200"/>
        <w:jc w:val="left"/>
        <w:rPr>
          <w:rFonts w:hint="eastAsia" w:asciiTheme="minorEastAsia" w:hAnsiTheme="minorEastAsia" w:cstheme="minorEastAsia"/>
          <w:color w:val="0000FF"/>
          <w:kern w:val="0"/>
          <w:sz w:val="24"/>
          <w:szCs w:val="24"/>
          <w:lang w:val="en-US" w:eastAsia="zh-CN"/>
        </w:rPr>
      </w:pPr>
      <w:r>
        <w:rPr>
          <w:rFonts w:hint="eastAsia" w:asciiTheme="minorEastAsia" w:hAnsiTheme="minorEastAsia" w:cstheme="minorEastAsia"/>
          <w:b/>
          <w:bCs/>
          <w:kern w:val="0"/>
          <w:sz w:val="24"/>
          <w:szCs w:val="24"/>
          <w:lang w:eastAsia="zh-CN"/>
        </w:rPr>
        <w:t>第二条</w:t>
      </w:r>
      <w:r>
        <w:rPr>
          <w:rFonts w:hint="eastAsia" w:asciiTheme="minorEastAsia" w:hAnsiTheme="minorEastAsia" w:cstheme="minorEastAsia"/>
          <w:kern w:val="0"/>
          <w:sz w:val="24"/>
          <w:szCs w:val="24"/>
          <w:lang w:eastAsia="zh-CN"/>
        </w:rPr>
        <w:t xml:space="preserve"> 根据《电子商务物流绿色包装评定技术规范》，将评定分为：封套、可降解塑料包装袋、生物基塑料包装袋、瓦楞纸包装箱、塑料及其他材质包装箱、周转箱，各企业应按上述分类申请评定。</w:t>
      </w:r>
      <w:r>
        <w:rPr>
          <w:rFonts w:hint="eastAsia" w:asciiTheme="minorEastAsia" w:hAnsiTheme="minorEastAsia" w:cstheme="minorEastAsia"/>
          <w:kern w:val="0"/>
          <w:sz w:val="24"/>
          <w:szCs w:val="24"/>
          <w:lang w:val="en-US" w:eastAsia="zh-CN"/>
        </w:rPr>
        <w:t xml:space="preserve"> </w:t>
      </w:r>
      <w:r>
        <w:rPr>
          <w:rFonts w:hint="eastAsia" w:asciiTheme="minorEastAsia" w:hAnsiTheme="minorEastAsia" w:cstheme="minorEastAsia"/>
          <w:color w:val="0000FF"/>
          <w:kern w:val="0"/>
          <w:sz w:val="24"/>
          <w:szCs w:val="24"/>
          <w:lang w:val="en-US" w:eastAsia="zh-CN"/>
        </w:rPr>
        <w:t xml:space="preserve"> </w:t>
      </w:r>
      <w:bookmarkStart w:id="0" w:name="_GoBack"/>
      <w:bookmarkEnd w:id="0"/>
    </w:p>
    <w:p>
      <w:pPr>
        <w:wordWrap w:val="0"/>
        <w:autoSpaceDE w:val="0"/>
        <w:autoSpaceDN w:val="0"/>
        <w:adjustRightInd w:val="0"/>
        <w:snapToGrid w:val="0"/>
        <w:spacing w:line="540" w:lineRule="exact"/>
        <w:ind w:firstLine="480" w:firstLineChars="200"/>
        <w:jc w:val="left"/>
        <w:rPr>
          <w:rFonts w:hint="eastAsia" w:asciiTheme="minorEastAsia" w:hAnsiTheme="minorEastAsia" w:cstheme="minorEastAsia"/>
          <w:color w:val="0000FF"/>
          <w:kern w:val="0"/>
          <w:sz w:val="24"/>
          <w:szCs w:val="24"/>
          <w:lang w:val="en-US" w:eastAsia="zh-CN"/>
        </w:rPr>
      </w:pPr>
    </w:p>
    <w:p>
      <w:pPr>
        <w:autoSpaceDE w:val="0"/>
        <w:autoSpaceDN w:val="0"/>
        <w:adjustRightInd w:val="0"/>
        <w:spacing w:line="540" w:lineRule="exact"/>
        <w:jc w:val="center"/>
        <w:rPr>
          <w:rFonts w:asciiTheme="minorEastAsia" w:hAnsiTheme="minorEastAsia" w:cstheme="minorEastAsia"/>
          <w:kern w:val="0"/>
          <w:sz w:val="28"/>
          <w:szCs w:val="28"/>
        </w:rPr>
      </w:pPr>
      <w:r>
        <w:rPr>
          <w:rFonts w:hint="eastAsia" w:asciiTheme="minorEastAsia" w:hAnsiTheme="minorEastAsia" w:cstheme="minorEastAsia"/>
          <w:b/>
          <w:bCs/>
          <w:kern w:val="0"/>
          <w:sz w:val="28"/>
          <w:szCs w:val="28"/>
        </w:rPr>
        <w:t>二、评定机构设置及职责</w:t>
      </w:r>
    </w:p>
    <w:p>
      <w:pPr>
        <w:wordWrap w:val="0"/>
        <w:autoSpaceDE w:val="0"/>
        <w:autoSpaceDN w:val="0"/>
        <w:adjustRightInd w:val="0"/>
        <w:snapToGrid w:val="0"/>
        <w:spacing w:line="540" w:lineRule="exact"/>
        <w:ind w:firstLine="482" w:firstLineChars="200"/>
        <w:jc w:val="left"/>
        <w:rPr>
          <w:rFonts w:asciiTheme="minorEastAsia" w:hAnsiTheme="minorEastAsia" w:cstheme="minorEastAsia"/>
          <w:kern w:val="0"/>
          <w:sz w:val="24"/>
          <w:szCs w:val="24"/>
        </w:rPr>
      </w:pPr>
      <w:r>
        <w:rPr>
          <w:rFonts w:hint="eastAsia" w:asciiTheme="minorEastAsia" w:hAnsiTheme="minorEastAsia" w:cstheme="minorEastAsia"/>
          <w:b/>
          <w:kern w:val="0"/>
          <w:sz w:val="24"/>
          <w:szCs w:val="24"/>
        </w:rPr>
        <w:t>第</w:t>
      </w:r>
      <w:r>
        <w:rPr>
          <w:rFonts w:hint="eastAsia" w:asciiTheme="minorEastAsia" w:hAnsiTheme="minorEastAsia" w:cstheme="minorEastAsia"/>
          <w:b/>
          <w:kern w:val="0"/>
          <w:sz w:val="24"/>
          <w:szCs w:val="24"/>
          <w:lang w:eastAsia="zh-CN"/>
        </w:rPr>
        <w:t>三</w:t>
      </w:r>
      <w:r>
        <w:rPr>
          <w:rFonts w:hint="eastAsia" w:asciiTheme="minorEastAsia" w:hAnsiTheme="minorEastAsia" w:cstheme="minorEastAsia"/>
          <w:b/>
          <w:kern w:val="0"/>
          <w:sz w:val="24"/>
          <w:szCs w:val="24"/>
        </w:rPr>
        <w:t>条</w:t>
      </w:r>
      <w:r>
        <w:rPr>
          <w:rFonts w:hint="eastAsia" w:asciiTheme="minorEastAsia" w:hAnsiTheme="minorEastAsia" w:cstheme="minorEastAsia"/>
          <w:kern w:val="0"/>
          <w:sz w:val="24"/>
          <w:szCs w:val="24"/>
        </w:rPr>
        <w:t xml:space="preserve"> 经商务部审核，由中国电子商务协会物流专委会、中国</w:t>
      </w:r>
      <w:r>
        <w:rPr>
          <w:rFonts w:hint="eastAsia" w:asciiTheme="minorEastAsia" w:hAnsiTheme="minorEastAsia" w:cstheme="minorEastAsia"/>
          <w:kern w:val="0"/>
          <w:sz w:val="24"/>
          <w:szCs w:val="24"/>
          <w:lang w:eastAsia="zh-CN"/>
        </w:rPr>
        <w:t>电子商务物流</w:t>
      </w:r>
      <w:r>
        <w:rPr>
          <w:rFonts w:hint="eastAsia" w:asciiTheme="minorEastAsia" w:hAnsiTheme="minorEastAsia" w:cstheme="minorEastAsia"/>
          <w:kern w:val="0"/>
          <w:sz w:val="24"/>
          <w:szCs w:val="24"/>
        </w:rPr>
        <w:t>产业联盟、中国标准化研究院共同设立“</w:t>
      </w:r>
      <w:r>
        <w:rPr>
          <w:rFonts w:hint="eastAsia" w:asciiTheme="minorEastAsia" w:hAnsiTheme="minorEastAsia" w:cstheme="minorEastAsia"/>
          <w:kern w:val="0"/>
          <w:sz w:val="24"/>
          <w:szCs w:val="24"/>
          <w:lang w:eastAsia="zh-CN"/>
        </w:rPr>
        <w:t>电子商务物流</w:t>
      </w:r>
      <w:r>
        <w:rPr>
          <w:rFonts w:hint="eastAsia" w:asciiTheme="minorEastAsia" w:hAnsiTheme="minorEastAsia" w:cstheme="minorEastAsia"/>
          <w:kern w:val="0"/>
          <w:sz w:val="24"/>
          <w:szCs w:val="24"/>
        </w:rPr>
        <w:t>绿色包装评定</w:t>
      </w:r>
      <w:r>
        <w:rPr>
          <w:rFonts w:hint="eastAsia" w:asciiTheme="minorEastAsia" w:hAnsiTheme="minorEastAsia" w:cstheme="minorEastAsia"/>
          <w:kern w:val="0"/>
          <w:sz w:val="24"/>
          <w:szCs w:val="24"/>
          <w:lang w:eastAsia="zh-CN"/>
        </w:rPr>
        <w:t>工作办公室</w:t>
      </w:r>
      <w:r>
        <w:rPr>
          <w:rFonts w:hint="eastAsia" w:asciiTheme="minorEastAsia" w:hAnsiTheme="minorEastAsia" w:cstheme="minorEastAsia"/>
          <w:kern w:val="0"/>
          <w:sz w:val="24"/>
          <w:szCs w:val="24"/>
        </w:rPr>
        <w:t>”（简称“评定工作办公室”）常设机构，统一负责全等级评定工作的组织和管理工作，并负责专家的聘用、考核和管理。对符合条件的专家经培训和考核合格后，发放聘用证书，每届任期二年，可连任。</w:t>
      </w:r>
    </w:p>
    <w:p>
      <w:pPr>
        <w:wordWrap w:val="0"/>
        <w:autoSpaceDE w:val="0"/>
        <w:autoSpaceDN w:val="0"/>
        <w:adjustRightInd w:val="0"/>
        <w:snapToGrid w:val="0"/>
        <w:spacing w:line="540" w:lineRule="exact"/>
        <w:ind w:firstLine="482" w:firstLineChars="200"/>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cstheme="minorEastAsia"/>
          <w:b/>
          <w:kern w:val="0"/>
          <w:sz w:val="24"/>
          <w:szCs w:val="24"/>
        </w:rPr>
        <w:t>第</w:t>
      </w:r>
      <w:r>
        <w:rPr>
          <w:rFonts w:hint="eastAsia" w:asciiTheme="minorEastAsia" w:hAnsiTheme="minorEastAsia" w:cstheme="minorEastAsia"/>
          <w:b/>
          <w:kern w:val="0"/>
          <w:sz w:val="24"/>
          <w:szCs w:val="24"/>
          <w:lang w:eastAsia="zh-CN"/>
        </w:rPr>
        <w:t>四</w:t>
      </w:r>
      <w:r>
        <w:rPr>
          <w:rFonts w:hint="eastAsia" w:asciiTheme="minorEastAsia" w:hAnsiTheme="minorEastAsia" w:cstheme="minorEastAsia"/>
          <w:b/>
          <w:kern w:val="0"/>
          <w:sz w:val="24"/>
          <w:szCs w:val="24"/>
        </w:rPr>
        <w:t xml:space="preserve">条 </w:t>
      </w:r>
      <w:r>
        <w:rPr>
          <w:rFonts w:hint="eastAsia" w:asciiTheme="minorEastAsia" w:hAnsiTheme="minorEastAsia" w:cstheme="minorEastAsia"/>
          <w:kern w:val="0"/>
          <w:sz w:val="24"/>
          <w:szCs w:val="24"/>
        </w:rPr>
        <w:t>组建“</w:t>
      </w:r>
      <w:r>
        <w:rPr>
          <w:rFonts w:hint="eastAsia" w:asciiTheme="minorEastAsia" w:hAnsiTheme="minorEastAsia" w:cstheme="minorEastAsia"/>
          <w:kern w:val="0"/>
          <w:sz w:val="24"/>
          <w:szCs w:val="24"/>
          <w:lang w:eastAsia="zh-CN"/>
        </w:rPr>
        <w:t>电子商务物流</w:t>
      </w:r>
      <w:r>
        <w:rPr>
          <w:rFonts w:hint="eastAsia" w:asciiTheme="minorEastAsia" w:hAnsiTheme="minorEastAsia" w:cstheme="minorEastAsia"/>
          <w:kern w:val="0"/>
          <w:sz w:val="24"/>
          <w:szCs w:val="24"/>
        </w:rPr>
        <w:t>绿色包装评定专家组”（以下简称“评定专家组”），由商务部等相关部委推荐，行业组织、研究机构、高校、企业等各领域专业人士组成，负责答疑、文件审核、评定、出具评审报告等工作</w:t>
      </w:r>
      <w:r>
        <w:rPr>
          <w:rFonts w:hint="eastAsia" w:asciiTheme="minorEastAsia" w:hAnsiTheme="minorEastAsia" w:cstheme="minorEastAsia"/>
          <w:kern w:val="0"/>
          <w:sz w:val="24"/>
          <w:szCs w:val="24"/>
          <w:lang w:eastAsia="zh-CN"/>
        </w:rPr>
        <w:t>。</w:t>
      </w:r>
    </w:p>
    <w:p>
      <w:pPr>
        <w:wordWrap w:val="0"/>
        <w:autoSpaceDE w:val="0"/>
        <w:autoSpaceDN w:val="0"/>
        <w:adjustRightInd w:val="0"/>
        <w:snapToGrid w:val="0"/>
        <w:spacing w:line="540" w:lineRule="exact"/>
        <w:ind w:firstLine="482" w:firstLineChars="200"/>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cstheme="minorEastAsia"/>
          <w:b/>
          <w:kern w:val="0"/>
          <w:sz w:val="24"/>
          <w:szCs w:val="24"/>
        </w:rPr>
        <w:t>第</w:t>
      </w:r>
      <w:r>
        <w:rPr>
          <w:rFonts w:hint="eastAsia" w:asciiTheme="minorEastAsia" w:hAnsiTheme="minorEastAsia" w:cstheme="minorEastAsia"/>
          <w:b/>
          <w:kern w:val="0"/>
          <w:sz w:val="24"/>
          <w:szCs w:val="24"/>
          <w:lang w:eastAsia="zh-CN"/>
        </w:rPr>
        <w:t>五</w:t>
      </w:r>
      <w:r>
        <w:rPr>
          <w:rFonts w:hint="eastAsia" w:asciiTheme="minorEastAsia" w:hAnsiTheme="minorEastAsia" w:cstheme="minorEastAsia"/>
          <w:b/>
          <w:kern w:val="0"/>
          <w:sz w:val="24"/>
          <w:szCs w:val="24"/>
        </w:rPr>
        <w:t xml:space="preserve">条 </w:t>
      </w:r>
      <w:r>
        <w:rPr>
          <w:rFonts w:hint="eastAsia" w:asciiTheme="minorEastAsia" w:hAnsiTheme="minorEastAsia" w:cstheme="minorEastAsia"/>
          <w:kern w:val="0"/>
          <w:sz w:val="24"/>
          <w:szCs w:val="24"/>
        </w:rPr>
        <w:t>根据实际需求，在</w:t>
      </w:r>
      <w:r>
        <w:rPr>
          <w:rFonts w:hint="eastAsia" w:asciiTheme="minorEastAsia" w:hAnsiTheme="minorEastAsia" w:cstheme="minorEastAsia"/>
          <w:kern w:val="0"/>
          <w:sz w:val="24"/>
          <w:szCs w:val="24"/>
          <w:lang w:eastAsia="zh-CN"/>
        </w:rPr>
        <w:t>全国各个</w:t>
      </w:r>
      <w:r>
        <w:rPr>
          <w:rFonts w:hint="eastAsia" w:asciiTheme="minorEastAsia" w:hAnsiTheme="minorEastAsia" w:cstheme="minorEastAsia"/>
          <w:kern w:val="0"/>
          <w:sz w:val="24"/>
          <w:szCs w:val="24"/>
        </w:rPr>
        <w:t>地区，由“评定工作办公室”授权，联合各地方</w:t>
      </w:r>
      <w:r>
        <w:rPr>
          <w:rFonts w:hint="eastAsia" w:asciiTheme="minorEastAsia" w:hAnsiTheme="minorEastAsia" w:cstheme="minorEastAsia"/>
          <w:kern w:val="0"/>
          <w:sz w:val="24"/>
          <w:szCs w:val="24"/>
          <w:lang w:eastAsia="zh-CN"/>
        </w:rPr>
        <w:t>电子商务物流</w:t>
      </w:r>
      <w:r>
        <w:rPr>
          <w:rFonts w:hint="eastAsia" w:asciiTheme="minorEastAsia" w:hAnsiTheme="minorEastAsia" w:cstheme="minorEastAsia"/>
          <w:kern w:val="0"/>
          <w:sz w:val="24"/>
          <w:szCs w:val="24"/>
        </w:rPr>
        <w:t>关联密切的政府主管部门及协会组织（具备法律主体），严格按照该管理办法，在该地区开展</w:t>
      </w:r>
      <w:r>
        <w:rPr>
          <w:rFonts w:hint="eastAsia" w:asciiTheme="minorEastAsia" w:hAnsiTheme="minorEastAsia" w:cstheme="minorEastAsia"/>
          <w:kern w:val="0"/>
          <w:sz w:val="24"/>
          <w:szCs w:val="24"/>
          <w:lang w:eastAsia="zh-CN"/>
        </w:rPr>
        <w:t>电子商务物流绿色包装</w:t>
      </w:r>
      <w:r>
        <w:rPr>
          <w:rFonts w:hint="eastAsia" w:asciiTheme="minorEastAsia" w:hAnsiTheme="minorEastAsia" w:cstheme="minorEastAsia"/>
          <w:kern w:val="0"/>
          <w:sz w:val="24"/>
          <w:szCs w:val="24"/>
        </w:rPr>
        <w:t>评定工作</w:t>
      </w:r>
      <w:r>
        <w:rPr>
          <w:rFonts w:hint="eastAsia" w:asciiTheme="minorEastAsia" w:hAnsiTheme="minorEastAsia" w:cstheme="minorEastAsia"/>
          <w:kern w:val="0"/>
          <w:sz w:val="24"/>
          <w:szCs w:val="24"/>
          <w:lang w:eastAsia="zh-CN"/>
        </w:rPr>
        <w:t>，</w:t>
      </w:r>
      <w:r>
        <w:rPr>
          <w:rFonts w:hint="eastAsia" w:asciiTheme="minorEastAsia" w:hAnsiTheme="minorEastAsia" w:cstheme="minorEastAsia"/>
          <w:kern w:val="0"/>
          <w:sz w:val="24"/>
          <w:szCs w:val="24"/>
        </w:rPr>
        <w:t>原则上要求具备两名及以上通过“评定工作办公室”考核认可的专家成员</w:t>
      </w:r>
      <w:r>
        <w:rPr>
          <w:rFonts w:hint="eastAsia" w:asciiTheme="minorEastAsia" w:hAnsiTheme="minorEastAsia" w:cstheme="minorEastAsia"/>
          <w:kern w:val="0"/>
          <w:sz w:val="24"/>
          <w:szCs w:val="24"/>
          <w:lang w:eastAsia="zh-CN"/>
        </w:rPr>
        <w:t>。</w:t>
      </w:r>
    </w:p>
    <w:p>
      <w:pPr>
        <w:wordWrap w:val="0"/>
        <w:autoSpaceDE w:val="0"/>
        <w:autoSpaceDN w:val="0"/>
        <w:adjustRightInd w:val="0"/>
        <w:snapToGrid w:val="0"/>
        <w:spacing w:line="54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各级评定工作办公室及评定专家组保持高度协同，坚持</w:t>
      </w:r>
      <w:r>
        <w:rPr>
          <w:rFonts w:hint="eastAsia" w:asciiTheme="minorEastAsia" w:hAnsiTheme="minorEastAsia" w:cstheme="minorEastAsia"/>
          <w:kern w:val="0"/>
          <w:sz w:val="24"/>
          <w:szCs w:val="24"/>
          <w:lang w:eastAsia="zh-CN"/>
        </w:rPr>
        <w:t>电子商务物流绿色包装</w:t>
      </w:r>
      <w:r>
        <w:rPr>
          <w:rFonts w:hint="eastAsia" w:asciiTheme="minorEastAsia" w:hAnsiTheme="minorEastAsia" w:cstheme="minorEastAsia"/>
          <w:kern w:val="0"/>
          <w:sz w:val="24"/>
          <w:szCs w:val="24"/>
        </w:rPr>
        <w:t>评定工作在公正、公平、公开原则下开展，共同负责以下工作：</w:t>
      </w:r>
    </w:p>
    <w:p>
      <w:pPr>
        <w:wordWrap w:val="0"/>
        <w:autoSpaceDE w:val="0"/>
        <w:autoSpaceDN w:val="0"/>
        <w:adjustRightInd w:val="0"/>
        <w:snapToGrid w:val="0"/>
        <w:spacing w:line="54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（一）审定</w:t>
      </w:r>
      <w:r>
        <w:rPr>
          <w:rFonts w:hint="eastAsia" w:asciiTheme="minorEastAsia" w:hAnsiTheme="minorEastAsia" w:cstheme="minorEastAsia"/>
          <w:kern w:val="0"/>
          <w:sz w:val="24"/>
          <w:szCs w:val="24"/>
          <w:lang w:eastAsia="zh-CN"/>
        </w:rPr>
        <w:t>《电子商务物流</w:t>
      </w:r>
      <w:r>
        <w:rPr>
          <w:rFonts w:hint="eastAsia" w:asciiTheme="minorEastAsia" w:hAnsiTheme="minorEastAsia" w:cstheme="minorEastAsia"/>
          <w:kern w:val="0"/>
          <w:sz w:val="24"/>
          <w:szCs w:val="24"/>
        </w:rPr>
        <w:t>绿色包装评定管理办法</w:t>
      </w:r>
      <w:r>
        <w:rPr>
          <w:rFonts w:hint="eastAsia" w:asciiTheme="minorEastAsia" w:hAnsiTheme="minorEastAsia" w:cstheme="minorEastAsia"/>
          <w:kern w:val="0"/>
          <w:sz w:val="24"/>
          <w:szCs w:val="24"/>
          <w:lang w:eastAsia="zh-CN"/>
        </w:rPr>
        <w:t>》</w:t>
      </w:r>
      <w:r>
        <w:rPr>
          <w:rFonts w:hint="eastAsia" w:asciiTheme="minorEastAsia" w:hAnsiTheme="minorEastAsia" w:cstheme="minorEastAsia"/>
          <w:kern w:val="0"/>
          <w:sz w:val="24"/>
          <w:szCs w:val="24"/>
        </w:rPr>
        <w:t>及有关文件合法有效性；</w:t>
      </w:r>
    </w:p>
    <w:p>
      <w:pPr>
        <w:wordWrap w:val="0"/>
        <w:autoSpaceDE w:val="0"/>
        <w:autoSpaceDN w:val="0"/>
        <w:adjustRightInd w:val="0"/>
        <w:snapToGrid w:val="0"/>
        <w:spacing w:line="54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（二）核准</w:t>
      </w:r>
      <w:r>
        <w:rPr>
          <w:rFonts w:hint="eastAsia" w:asciiTheme="minorEastAsia" w:hAnsiTheme="minorEastAsia" w:cstheme="minorEastAsia"/>
          <w:kern w:val="0"/>
          <w:sz w:val="24"/>
          <w:szCs w:val="24"/>
          <w:lang w:eastAsia="zh-CN"/>
        </w:rPr>
        <w:t>评定结果</w:t>
      </w:r>
      <w:r>
        <w:rPr>
          <w:rFonts w:hint="eastAsia" w:asciiTheme="minorEastAsia" w:hAnsiTheme="minorEastAsia" w:cstheme="minorEastAsia"/>
          <w:kern w:val="0"/>
          <w:sz w:val="24"/>
          <w:szCs w:val="24"/>
        </w:rPr>
        <w:t>；</w:t>
      </w:r>
    </w:p>
    <w:p>
      <w:pPr>
        <w:wordWrap w:val="0"/>
        <w:autoSpaceDE w:val="0"/>
        <w:autoSpaceDN w:val="0"/>
        <w:adjustRightInd w:val="0"/>
        <w:snapToGrid w:val="0"/>
        <w:spacing w:line="54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（三）协调评定工作过程中的重大问题；</w:t>
      </w:r>
    </w:p>
    <w:p>
      <w:pPr>
        <w:wordWrap w:val="0"/>
        <w:autoSpaceDE w:val="0"/>
        <w:autoSpaceDN w:val="0"/>
        <w:adjustRightInd w:val="0"/>
        <w:snapToGrid w:val="0"/>
        <w:spacing w:line="540" w:lineRule="exact"/>
        <w:ind w:firstLine="480" w:firstLineChars="200"/>
        <w:jc w:val="left"/>
        <w:rPr>
          <w:rFonts w:hint="eastAsia" w:asciiTheme="minorEastAsia" w:hAnsiTheme="minorEastAsia" w:cstheme="minorEastAsia"/>
          <w:kern w:val="0"/>
          <w:sz w:val="24"/>
          <w:szCs w:val="24"/>
        </w:rPr>
      </w:pPr>
      <w:r>
        <w:rPr>
          <w:rFonts w:hint="eastAsia" w:asciiTheme="minorEastAsia" w:hAnsiTheme="minorEastAsia" w:cstheme="minorEastAsia"/>
          <w:kern w:val="0"/>
          <w:sz w:val="24"/>
          <w:szCs w:val="24"/>
        </w:rPr>
        <w:t>（四）审议批准评定工作办公室的计划和总结。</w:t>
      </w:r>
    </w:p>
    <w:p>
      <w:pPr>
        <w:wordWrap w:val="0"/>
        <w:autoSpaceDE w:val="0"/>
        <w:autoSpaceDN w:val="0"/>
        <w:adjustRightInd w:val="0"/>
        <w:snapToGrid w:val="0"/>
        <w:spacing w:line="540" w:lineRule="exact"/>
        <w:ind w:firstLine="480" w:firstLineChars="200"/>
        <w:jc w:val="left"/>
        <w:rPr>
          <w:rFonts w:hint="eastAsia" w:asciiTheme="minorEastAsia" w:hAnsiTheme="minorEastAsia" w:cstheme="minorEastAsia"/>
          <w:kern w:val="0"/>
          <w:sz w:val="24"/>
          <w:szCs w:val="24"/>
        </w:rPr>
      </w:pPr>
    </w:p>
    <w:p>
      <w:pPr>
        <w:autoSpaceDE w:val="0"/>
        <w:autoSpaceDN w:val="0"/>
        <w:adjustRightInd w:val="0"/>
        <w:spacing w:line="540" w:lineRule="exact"/>
        <w:jc w:val="center"/>
        <w:rPr>
          <w:rFonts w:asciiTheme="minorEastAsia" w:hAnsiTheme="minorEastAsia" w:cstheme="minorEastAsia"/>
          <w:b/>
          <w:bCs/>
          <w:kern w:val="0"/>
          <w:sz w:val="28"/>
          <w:szCs w:val="28"/>
        </w:rPr>
      </w:pPr>
      <w:r>
        <w:rPr>
          <w:rFonts w:hint="eastAsia" w:asciiTheme="minorEastAsia" w:hAnsiTheme="minorEastAsia" w:cstheme="minorEastAsia"/>
          <w:b/>
          <w:bCs/>
          <w:kern w:val="0"/>
          <w:sz w:val="28"/>
          <w:szCs w:val="28"/>
        </w:rPr>
        <w:t>三、</w:t>
      </w:r>
      <w:r>
        <w:rPr>
          <w:rFonts w:hint="eastAsia" w:asciiTheme="minorEastAsia" w:hAnsiTheme="minorEastAsia" w:cstheme="minorEastAsia"/>
          <w:b/>
          <w:bCs/>
          <w:kern w:val="0"/>
          <w:sz w:val="28"/>
          <w:szCs w:val="28"/>
          <w:lang w:eastAsia="zh-CN"/>
        </w:rPr>
        <w:t>适用范围及</w:t>
      </w:r>
      <w:r>
        <w:rPr>
          <w:rFonts w:hint="eastAsia" w:asciiTheme="minorEastAsia" w:hAnsiTheme="minorEastAsia" w:cstheme="minorEastAsia"/>
          <w:b/>
          <w:bCs/>
          <w:kern w:val="0"/>
          <w:sz w:val="28"/>
          <w:szCs w:val="28"/>
        </w:rPr>
        <w:t>划分条件</w:t>
      </w:r>
    </w:p>
    <w:p>
      <w:pPr>
        <w:wordWrap w:val="0"/>
        <w:autoSpaceDE w:val="0"/>
        <w:autoSpaceDN w:val="0"/>
        <w:adjustRightInd w:val="0"/>
        <w:snapToGrid w:val="0"/>
        <w:spacing w:line="540" w:lineRule="exact"/>
        <w:ind w:firstLine="482" w:firstLineChars="200"/>
        <w:jc w:val="left"/>
        <w:rPr>
          <w:rFonts w:hint="eastAsia" w:asciiTheme="minorEastAsia" w:hAnsiTheme="minorEastAsia" w:cstheme="minorEastAsia"/>
          <w:sz w:val="24"/>
          <w:szCs w:val="24"/>
        </w:rPr>
      </w:pPr>
      <w:r>
        <w:rPr>
          <w:rFonts w:hint="eastAsia" w:asciiTheme="minorEastAsia" w:hAnsiTheme="minorEastAsia" w:cstheme="minorEastAsia"/>
          <w:b/>
          <w:kern w:val="0"/>
          <w:sz w:val="24"/>
          <w:szCs w:val="24"/>
        </w:rPr>
        <w:t>第</w:t>
      </w:r>
      <w:r>
        <w:rPr>
          <w:rFonts w:hint="eastAsia" w:asciiTheme="minorEastAsia" w:hAnsiTheme="minorEastAsia" w:cstheme="minorEastAsia"/>
          <w:b/>
          <w:kern w:val="0"/>
          <w:sz w:val="24"/>
          <w:szCs w:val="24"/>
          <w:lang w:eastAsia="zh-CN"/>
        </w:rPr>
        <w:t>六</w:t>
      </w:r>
      <w:r>
        <w:rPr>
          <w:rFonts w:hint="eastAsia" w:asciiTheme="minorEastAsia" w:hAnsiTheme="minorEastAsia" w:cstheme="minorEastAsia"/>
          <w:b/>
          <w:kern w:val="0"/>
          <w:sz w:val="24"/>
          <w:szCs w:val="24"/>
        </w:rPr>
        <w:t>条</w:t>
      </w:r>
      <w:r>
        <w:rPr>
          <w:rFonts w:hint="eastAsia" w:asciiTheme="minorEastAsia" w:hAnsiTheme="minorEastAsia" w:cstheme="minorEastAsia"/>
          <w:kern w:val="0"/>
          <w:sz w:val="24"/>
          <w:szCs w:val="24"/>
        </w:rPr>
        <w:t xml:space="preserve"> 凡在中华人民共和国境内注册的具备独立法人资格的电子商务物流</w:t>
      </w:r>
      <w:r>
        <w:rPr>
          <w:rFonts w:hint="eastAsia" w:asciiTheme="minorEastAsia" w:hAnsiTheme="minorEastAsia" w:cstheme="minorEastAsia"/>
          <w:kern w:val="0"/>
          <w:sz w:val="24"/>
          <w:szCs w:val="24"/>
          <w:lang w:eastAsia="zh-CN"/>
        </w:rPr>
        <w:t>包装服务</w:t>
      </w:r>
      <w:r>
        <w:rPr>
          <w:rFonts w:hint="eastAsia" w:asciiTheme="minorEastAsia" w:hAnsiTheme="minorEastAsia" w:cstheme="minorEastAsia"/>
          <w:kern w:val="0"/>
          <w:sz w:val="24"/>
          <w:szCs w:val="24"/>
        </w:rPr>
        <w:t>企业，均可在自愿的基础上申请参与评定</w:t>
      </w:r>
      <w:r>
        <w:rPr>
          <w:rFonts w:hint="eastAsia" w:asciiTheme="minorEastAsia" w:hAnsiTheme="minorEastAsia" w:cstheme="minorEastAsia"/>
          <w:kern w:val="0"/>
          <w:sz w:val="24"/>
          <w:szCs w:val="24"/>
          <w:lang w:eastAsia="zh-CN"/>
        </w:rPr>
        <w:t>工作</w:t>
      </w:r>
      <w:r>
        <w:rPr>
          <w:rFonts w:hint="eastAsia" w:asciiTheme="minorEastAsia" w:hAnsiTheme="minorEastAsia" w:cstheme="minorEastAsia"/>
          <w:kern w:val="0"/>
          <w:sz w:val="24"/>
          <w:szCs w:val="24"/>
        </w:rPr>
        <w:t>；集团公司所属具有独立法人地位的子公司或加盟企业，需独立申报参与评定；根据</w:t>
      </w:r>
      <w:r>
        <w:rPr>
          <w:rFonts w:hint="eastAsia" w:asciiTheme="minorEastAsia" w:hAnsiTheme="minorEastAsia" w:cstheme="minorEastAsia"/>
          <w:kern w:val="0"/>
          <w:sz w:val="24"/>
          <w:szCs w:val="24"/>
          <w:lang w:eastAsia="zh-CN"/>
        </w:rPr>
        <w:t>评定要求的不同划分</w:t>
      </w:r>
      <w:r>
        <w:rPr>
          <w:rFonts w:hint="eastAsia" w:asciiTheme="minorEastAsia" w:hAnsiTheme="minorEastAsia" w:cstheme="minorEastAsia"/>
          <w:kern w:val="0"/>
          <w:sz w:val="24"/>
          <w:szCs w:val="24"/>
        </w:rPr>
        <w:t>：</w:t>
      </w:r>
      <w:r>
        <w:rPr>
          <w:rFonts w:hint="eastAsia" w:asciiTheme="minorEastAsia" w:hAnsiTheme="minorEastAsia" w:cstheme="minorEastAsia"/>
          <w:kern w:val="0"/>
          <w:sz w:val="24"/>
          <w:szCs w:val="24"/>
          <w:lang w:eastAsia="zh-CN"/>
        </w:rPr>
        <w:t>封套、可降解塑料包装袋、生物基塑料包装袋、瓦楞纸包装箱、塑料及其他材质包装箱、周转箱</w:t>
      </w:r>
      <w:r>
        <w:rPr>
          <w:rFonts w:hint="eastAsia" w:asciiTheme="minorEastAsia" w:hAnsiTheme="minorEastAsia" w:cstheme="minorEastAsia"/>
          <w:kern w:val="0"/>
          <w:sz w:val="24"/>
          <w:szCs w:val="24"/>
        </w:rPr>
        <w:t>，由各申报单位提交材料时选择</w:t>
      </w:r>
      <w:r>
        <w:rPr>
          <w:rFonts w:hint="eastAsia" w:asciiTheme="minorEastAsia" w:hAnsiTheme="minorEastAsia" w:cstheme="minorEastAsia"/>
          <w:kern w:val="0"/>
          <w:sz w:val="24"/>
          <w:szCs w:val="24"/>
          <w:lang w:eastAsia="zh-CN"/>
        </w:rPr>
        <w:t>对应要求</w:t>
      </w:r>
      <w:r>
        <w:rPr>
          <w:rFonts w:hint="eastAsia" w:asciiTheme="minorEastAsia" w:hAnsiTheme="minorEastAsia" w:cstheme="minorEastAsia"/>
          <w:sz w:val="24"/>
          <w:szCs w:val="24"/>
        </w:rPr>
        <w:t>（</w:t>
      </w:r>
      <w:r>
        <w:rPr>
          <w:rFonts w:hint="eastAsia" w:asciiTheme="minorEastAsia" w:hAnsiTheme="minorEastAsia" w:cstheme="minorEastAsia"/>
          <w:sz w:val="24"/>
          <w:szCs w:val="24"/>
          <w:lang w:eastAsia="zh-CN"/>
        </w:rPr>
        <w:t>详见附件</w:t>
      </w:r>
      <w:r>
        <w:rPr>
          <w:rFonts w:hint="eastAsia" w:asciiTheme="minorEastAsia" w:hAnsiTheme="minorEastAsia" w:cstheme="minorEastAsia"/>
          <w:sz w:val="24"/>
          <w:szCs w:val="24"/>
          <w:lang w:val="en-US" w:eastAsia="zh-CN"/>
        </w:rPr>
        <w:t>2</w:t>
      </w:r>
      <w:r>
        <w:rPr>
          <w:rFonts w:hint="eastAsia" w:asciiTheme="minorEastAsia" w:hAnsiTheme="minorEastAsia" w:cstheme="minorEastAsia"/>
          <w:sz w:val="24"/>
          <w:szCs w:val="24"/>
          <w:lang w:eastAsia="zh-CN"/>
        </w:rPr>
        <w:t>：电子商务物流绿色包装评定技术规范</w:t>
      </w:r>
      <w:r>
        <w:rPr>
          <w:rFonts w:hint="eastAsia" w:asciiTheme="minorEastAsia" w:hAnsiTheme="minorEastAsia" w:cstheme="minorEastAsia"/>
          <w:sz w:val="24"/>
          <w:szCs w:val="24"/>
        </w:rPr>
        <w:t>）。</w:t>
      </w:r>
    </w:p>
    <w:p>
      <w:pPr>
        <w:wordWrap w:val="0"/>
        <w:autoSpaceDE w:val="0"/>
        <w:autoSpaceDN w:val="0"/>
        <w:adjustRightInd w:val="0"/>
        <w:snapToGrid w:val="0"/>
        <w:spacing w:line="540" w:lineRule="exact"/>
        <w:ind w:firstLine="480" w:firstLineChars="200"/>
        <w:jc w:val="left"/>
        <w:rPr>
          <w:rFonts w:hint="eastAsia" w:asciiTheme="minorEastAsia" w:hAnsiTheme="minorEastAsia" w:cstheme="minorEastAsia"/>
          <w:sz w:val="24"/>
          <w:szCs w:val="24"/>
        </w:rPr>
      </w:pPr>
    </w:p>
    <w:p>
      <w:pPr>
        <w:autoSpaceDE w:val="0"/>
        <w:autoSpaceDN w:val="0"/>
        <w:adjustRightInd w:val="0"/>
        <w:spacing w:line="540" w:lineRule="exact"/>
        <w:jc w:val="center"/>
        <w:rPr>
          <w:rFonts w:asciiTheme="minorEastAsia" w:hAnsiTheme="minorEastAsia" w:cstheme="minorEastAsia"/>
          <w:kern w:val="0"/>
          <w:sz w:val="28"/>
          <w:szCs w:val="28"/>
        </w:rPr>
      </w:pPr>
      <w:r>
        <w:rPr>
          <w:rFonts w:hint="eastAsia" w:asciiTheme="minorEastAsia" w:hAnsiTheme="minorEastAsia" w:cstheme="minorEastAsia"/>
          <w:b/>
          <w:bCs/>
          <w:kern w:val="0"/>
          <w:sz w:val="28"/>
          <w:szCs w:val="28"/>
        </w:rPr>
        <w:t>四、申报流程及费用</w:t>
      </w:r>
    </w:p>
    <w:p>
      <w:pPr>
        <w:wordWrap w:val="0"/>
        <w:autoSpaceDE w:val="0"/>
        <w:autoSpaceDN w:val="0"/>
        <w:adjustRightInd w:val="0"/>
        <w:snapToGrid w:val="0"/>
        <w:spacing w:line="540" w:lineRule="exact"/>
        <w:ind w:firstLine="482" w:firstLineChars="200"/>
        <w:jc w:val="left"/>
        <w:rPr>
          <w:rFonts w:asciiTheme="minorEastAsia" w:hAnsiTheme="minorEastAsia" w:cstheme="minorEastAsia"/>
          <w:kern w:val="0"/>
          <w:sz w:val="24"/>
          <w:szCs w:val="24"/>
        </w:rPr>
      </w:pPr>
      <w:r>
        <w:rPr>
          <w:rFonts w:hint="eastAsia" w:asciiTheme="minorEastAsia" w:hAnsiTheme="minorEastAsia" w:cstheme="minorEastAsia"/>
          <w:b/>
          <w:kern w:val="0"/>
          <w:sz w:val="24"/>
          <w:szCs w:val="24"/>
        </w:rPr>
        <w:t>第</w:t>
      </w:r>
      <w:r>
        <w:rPr>
          <w:rFonts w:hint="eastAsia" w:asciiTheme="minorEastAsia" w:hAnsiTheme="minorEastAsia" w:cstheme="minorEastAsia"/>
          <w:b/>
          <w:kern w:val="0"/>
          <w:sz w:val="24"/>
          <w:szCs w:val="24"/>
          <w:lang w:eastAsia="zh-CN"/>
        </w:rPr>
        <w:t>七</w:t>
      </w:r>
      <w:r>
        <w:rPr>
          <w:rFonts w:hint="eastAsia" w:asciiTheme="minorEastAsia" w:hAnsiTheme="minorEastAsia" w:cstheme="minorEastAsia"/>
          <w:b/>
          <w:kern w:val="0"/>
          <w:sz w:val="24"/>
          <w:szCs w:val="24"/>
        </w:rPr>
        <w:t xml:space="preserve">条 </w:t>
      </w:r>
      <w:r>
        <w:rPr>
          <w:rFonts w:hint="eastAsia" w:asciiTheme="minorEastAsia" w:hAnsiTheme="minorEastAsia" w:cstheme="minorEastAsia"/>
          <w:kern w:val="0"/>
          <w:sz w:val="24"/>
          <w:szCs w:val="24"/>
        </w:rPr>
        <w:t>参与</w:t>
      </w:r>
      <w:r>
        <w:rPr>
          <w:rFonts w:hint="eastAsia" w:asciiTheme="minorEastAsia" w:hAnsiTheme="minorEastAsia" w:cstheme="minorEastAsia"/>
          <w:kern w:val="0"/>
          <w:sz w:val="24"/>
          <w:szCs w:val="24"/>
          <w:lang w:eastAsia="zh-CN"/>
        </w:rPr>
        <w:t>电子商务物流</w:t>
      </w:r>
      <w:r>
        <w:rPr>
          <w:rFonts w:hint="eastAsia" w:asciiTheme="minorEastAsia" w:hAnsiTheme="minorEastAsia" w:cstheme="minorEastAsia"/>
          <w:sz w:val="24"/>
          <w:szCs w:val="24"/>
          <w:lang w:eastAsia="zh-CN"/>
        </w:rPr>
        <w:t>绿色包装评定</w:t>
      </w:r>
      <w:r>
        <w:rPr>
          <w:rFonts w:hint="eastAsia" w:asciiTheme="minorEastAsia" w:hAnsiTheme="minorEastAsia" w:cstheme="minorEastAsia"/>
          <w:kern w:val="0"/>
          <w:sz w:val="24"/>
          <w:szCs w:val="24"/>
        </w:rPr>
        <w:t>申报，原则上按照如下流程：申报企业提交申报表（附件</w:t>
      </w:r>
      <w:r>
        <w:rPr>
          <w:rFonts w:hint="eastAsia" w:asciiTheme="minorEastAsia" w:hAnsiTheme="minorEastAsia" w:cstheme="minorEastAsia"/>
          <w:kern w:val="0"/>
          <w:sz w:val="24"/>
          <w:szCs w:val="24"/>
          <w:lang w:val="en-US" w:eastAsia="zh-CN"/>
        </w:rPr>
        <w:t>3</w:t>
      </w:r>
      <w:r>
        <w:rPr>
          <w:rFonts w:hint="eastAsia" w:asciiTheme="minorEastAsia" w:hAnsiTheme="minorEastAsia" w:cstheme="minorEastAsia"/>
          <w:kern w:val="0"/>
          <w:sz w:val="24"/>
          <w:szCs w:val="24"/>
        </w:rPr>
        <w:t>）--评定工作办公室受理并通知提交申报材料--企业提交完整材料--办理相关费用--评定工作办公室组织专家审核材料（申报材料不符合要求的，通知企业补充完善）--根据需要，评定工作办公室组织专家对部分通过材料审核企业进行现场评审（抽查）--出具综合评审结果评定工作办公室备档并汇报商务主管部门--公示公告--通过后颁发证书及牌匾。</w:t>
      </w:r>
    </w:p>
    <w:p>
      <w:pPr>
        <w:autoSpaceDE w:val="0"/>
        <w:autoSpaceDN w:val="0"/>
        <w:adjustRightInd w:val="0"/>
        <w:spacing w:line="540" w:lineRule="exact"/>
        <w:ind w:firstLine="482" w:firstLineChars="200"/>
        <w:jc w:val="left"/>
        <w:rPr>
          <w:rFonts w:asciiTheme="minorEastAsia" w:hAnsiTheme="minorEastAsia" w:cstheme="minorEastAsia"/>
          <w:kern w:val="0"/>
          <w:sz w:val="24"/>
          <w:szCs w:val="24"/>
        </w:rPr>
      </w:pPr>
      <w:r>
        <w:rPr>
          <w:rFonts w:hint="eastAsia" w:asciiTheme="minorEastAsia" w:hAnsiTheme="minorEastAsia" w:cstheme="minorEastAsia"/>
          <w:b/>
          <w:kern w:val="0"/>
          <w:sz w:val="24"/>
          <w:szCs w:val="24"/>
        </w:rPr>
        <w:t>第</w:t>
      </w:r>
      <w:r>
        <w:rPr>
          <w:rFonts w:hint="eastAsia" w:asciiTheme="minorEastAsia" w:hAnsiTheme="minorEastAsia" w:cstheme="minorEastAsia"/>
          <w:b/>
          <w:kern w:val="0"/>
          <w:sz w:val="24"/>
          <w:szCs w:val="24"/>
          <w:lang w:eastAsia="zh-CN"/>
        </w:rPr>
        <w:t>八</w:t>
      </w:r>
      <w:r>
        <w:rPr>
          <w:rFonts w:hint="eastAsia" w:asciiTheme="minorEastAsia" w:hAnsiTheme="minorEastAsia" w:cstheme="minorEastAsia"/>
          <w:b/>
          <w:kern w:val="0"/>
          <w:sz w:val="24"/>
          <w:szCs w:val="24"/>
        </w:rPr>
        <w:t xml:space="preserve">条 </w:t>
      </w:r>
      <w:r>
        <w:rPr>
          <w:rFonts w:hint="eastAsia" w:asciiTheme="minorEastAsia" w:hAnsiTheme="minorEastAsia" w:cstheme="minorEastAsia"/>
          <w:bCs/>
          <w:kern w:val="0"/>
          <w:sz w:val="24"/>
          <w:szCs w:val="24"/>
        </w:rPr>
        <w:t>为保证</w:t>
      </w:r>
      <w:r>
        <w:rPr>
          <w:rFonts w:hint="eastAsia" w:asciiTheme="minorEastAsia" w:hAnsiTheme="minorEastAsia" w:cstheme="minorEastAsia"/>
          <w:kern w:val="0"/>
          <w:sz w:val="24"/>
          <w:szCs w:val="24"/>
          <w:lang w:eastAsia="zh-CN"/>
        </w:rPr>
        <w:t>电子商务物流</w:t>
      </w:r>
      <w:r>
        <w:rPr>
          <w:rFonts w:hint="eastAsia" w:asciiTheme="minorEastAsia" w:hAnsiTheme="minorEastAsia" w:cstheme="minorEastAsia"/>
          <w:sz w:val="24"/>
          <w:szCs w:val="24"/>
          <w:lang w:eastAsia="zh-CN"/>
        </w:rPr>
        <w:t>绿色包装</w:t>
      </w:r>
      <w:r>
        <w:rPr>
          <w:rFonts w:hint="eastAsia" w:asciiTheme="minorEastAsia" w:hAnsiTheme="minorEastAsia" w:cstheme="minorEastAsia"/>
          <w:kern w:val="0"/>
          <w:sz w:val="24"/>
          <w:szCs w:val="24"/>
        </w:rPr>
        <w:t>评定工作正常开展，评定工作将收取必要的人工、材料、专家等相关成本费用,并统一指定服务账户负责账务往来。</w:t>
      </w:r>
      <w:r>
        <w:rPr>
          <w:rFonts w:hint="eastAsia" w:asciiTheme="minorEastAsia" w:hAnsiTheme="minorEastAsia" w:cstheme="minorEastAsia"/>
          <w:kern w:val="0"/>
          <w:sz w:val="24"/>
          <w:szCs w:val="24"/>
          <w:lang w:eastAsia="zh-CN"/>
        </w:rPr>
        <w:t>评定费用按送审品种收取，</w:t>
      </w:r>
      <w:r>
        <w:rPr>
          <w:rFonts w:hint="eastAsia" w:asciiTheme="minorEastAsia" w:hAnsiTheme="minorEastAsia" w:cstheme="minorEastAsia"/>
          <w:kern w:val="0"/>
          <w:sz w:val="24"/>
          <w:szCs w:val="24"/>
          <w:lang w:val="en-US" w:eastAsia="zh-CN"/>
        </w:rPr>
        <w:t>12000元/项，同品种的不同尺寸、规格和设计的产品，无需再次送审。评定结果生效后如该品种参数有进一步改善和调整，需再次送审，原评审结果自动失效。</w:t>
      </w:r>
      <w:r>
        <w:rPr>
          <w:rFonts w:hint="eastAsia" w:asciiTheme="minorEastAsia" w:hAnsiTheme="minorEastAsia" w:cstheme="minorEastAsia"/>
          <w:kern w:val="0"/>
          <w:sz w:val="24"/>
          <w:szCs w:val="24"/>
        </w:rPr>
        <w:t>部分需要现场评审的企业，相关差旅、食宿等费用由受评企业另行承担。</w:t>
      </w:r>
    </w:p>
    <w:p>
      <w:pPr>
        <w:autoSpaceDE w:val="0"/>
        <w:autoSpaceDN w:val="0"/>
        <w:adjustRightInd w:val="0"/>
        <w:spacing w:line="540" w:lineRule="exact"/>
        <w:ind w:firstLine="482" w:firstLineChars="200"/>
        <w:jc w:val="left"/>
        <w:rPr>
          <w:rFonts w:hint="eastAsia" w:asciiTheme="minorEastAsia" w:hAnsiTheme="minorEastAsia" w:cstheme="minorEastAsia"/>
          <w:kern w:val="0"/>
          <w:sz w:val="24"/>
          <w:szCs w:val="24"/>
        </w:rPr>
      </w:pPr>
      <w:r>
        <w:rPr>
          <w:rFonts w:hint="eastAsia" w:asciiTheme="minorEastAsia" w:hAnsiTheme="minorEastAsia" w:cstheme="minorEastAsia"/>
          <w:b/>
          <w:kern w:val="0"/>
          <w:sz w:val="24"/>
          <w:szCs w:val="24"/>
        </w:rPr>
        <w:t>第</w:t>
      </w:r>
      <w:r>
        <w:rPr>
          <w:rFonts w:hint="eastAsia" w:asciiTheme="minorEastAsia" w:hAnsiTheme="minorEastAsia" w:cstheme="minorEastAsia"/>
          <w:b/>
          <w:kern w:val="0"/>
          <w:sz w:val="24"/>
          <w:szCs w:val="24"/>
          <w:lang w:eastAsia="zh-CN"/>
        </w:rPr>
        <w:t>九</w:t>
      </w:r>
      <w:r>
        <w:rPr>
          <w:rFonts w:hint="eastAsia" w:asciiTheme="minorEastAsia" w:hAnsiTheme="minorEastAsia" w:cstheme="minorEastAsia"/>
          <w:b/>
          <w:kern w:val="0"/>
          <w:sz w:val="24"/>
          <w:szCs w:val="24"/>
        </w:rPr>
        <w:t xml:space="preserve">条 </w:t>
      </w:r>
      <w:r>
        <w:rPr>
          <w:rFonts w:hint="eastAsia" w:asciiTheme="minorEastAsia" w:hAnsiTheme="minorEastAsia" w:cstheme="minorEastAsia"/>
          <w:kern w:val="0"/>
          <w:sz w:val="24"/>
          <w:szCs w:val="24"/>
        </w:rPr>
        <w:t>费用办理自申报材料提交3个工作日内完成；自受理评定工作开始起，申报企业以任何理由中途退出评定工作</w:t>
      </w:r>
      <w:r>
        <w:rPr>
          <w:rFonts w:hint="eastAsia" w:asciiTheme="minorEastAsia" w:hAnsiTheme="minorEastAsia" w:cstheme="minorEastAsia"/>
          <w:kern w:val="0"/>
          <w:sz w:val="24"/>
          <w:szCs w:val="24"/>
          <w:lang w:eastAsia="zh-CN"/>
        </w:rPr>
        <w:t>的</w:t>
      </w:r>
      <w:r>
        <w:rPr>
          <w:rFonts w:hint="eastAsia" w:asciiTheme="minorEastAsia" w:hAnsiTheme="minorEastAsia" w:cstheme="minorEastAsia"/>
          <w:kern w:val="0"/>
          <w:sz w:val="24"/>
          <w:szCs w:val="24"/>
        </w:rPr>
        <w:t>，评定工作办公室</w:t>
      </w:r>
      <w:r>
        <w:rPr>
          <w:rFonts w:hint="eastAsia" w:asciiTheme="minorEastAsia" w:hAnsiTheme="minorEastAsia" w:cstheme="minorEastAsia"/>
          <w:kern w:val="0"/>
          <w:sz w:val="24"/>
          <w:szCs w:val="24"/>
          <w:lang w:eastAsia="zh-CN"/>
        </w:rPr>
        <w:t>对</w:t>
      </w:r>
      <w:r>
        <w:rPr>
          <w:rFonts w:hint="eastAsia" w:asciiTheme="minorEastAsia" w:hAnsiTheme="minorEastAsia" w:cstheme="minorEastAsia"/>
          <w:kern w:val="0"/>
          <w:sz w:val="24"/>
          <w:szCs w:val="24"/>
        </w:rPr>
        <w:t>收取相应等级评定费用的30%不予退还。</w:t>
      </w:r>
    </w:p>
    <w:p>
      <w:pPr>
        <w:autoSpaceDE w:val="0"/>
        <w:autoSpaceDN w:val="0"/>
        <w:adjustRightInd w:val="0"/>
        <w:spacing w:line="540" w:lineRule="exact"/>
        <w:ind w:firstLine="480" w:firstLineChars="200"/>
        <w:jc w:val="left"/>
        <w:rPr>
          <w:rFonts w:hint="eastAsia" w:asciiTheme="minorEastAsia" w:hAnsiTheme="minorEastAsia" w:cstheme="minorEastAsia"/>
          <w:kern w:val="0"/>
          <w:sz w:val="24"/>
          <w:szCs w:val="24"/>
        </w:rPr>
      </w:pPr>
    </w:p>
    <w:p>
      <w:pPr>
        <w:autoSpaceDE w:val="0"/>
        <w:autoSpaceDN w:val="0"/>
        <w:adjustRightInd w:val="0"/>
        <w:spacing w:line="540" w:lineRule="exact"/>
        <w:jc w:val="center"/>
        <w:rPr>
          <w:rFonts w:asciiTheme="minorEastAsia" w:hAnsiTheme="minorEastAsia" w:cstheme="minorEastAsia"/>
          <w:b/>
          <w:bCs/>
          <w:kern w:val="0"/>
          <w:sz w:val="28"/>
          <w:szCs w:val="28"/>
        </w:rPr>
      </w:pPr>
      <w:r>
        <w:rPr>
          <w:rFonts w:hint="eastAsia" w:asciiTheme="minorEastAsia" w:hAnsiTheme="minorEastAsia" w:cstheme="minorEastAsia"/>
          <w:b/>
          <w:bCs/>
          <w:kern w:val="0"/>
          <w:sz w:val="28"/>
          <w:szCs w:val="28"/>
        </w:rPr>
        <w:t>五、评定工作程序</w:t>
      </w:r>
    </w:p>
    <w:p>
      <w:pPr>
        <w:autoSpaceDE w:val="0"/>
        <w:autoSpaceDN w:val="0"/>
        <w:adjustRightInd w:val="0"/>
        <w:spacing w:line="540" w:lineRule="exact"/>
        <w:ind w:firstLine="482" w:firstLineChars="200"/>
        <w:jc w:val="left"/>
        <w:rPr>
          <w:rFonts w:asciiTheme="minorEastAsia" w:hAnsiTheme="minorEastAsia" w:cstheme="minorEastAsia"/>
          <w:kern w:val="0"/>
          <w:sz w:val="24"/>
          <w:szCs w:val="24"/>
        </w:rPr>
      </w:pPr>
      <w:r>
        <w:rPr>
          <w:rFonts w:hint="eastAsia" w:asciiTheme="minorEastAsia" w:hAnsiTheme="minorEastAsia" w:cstheme="minorEastAsia"/>
          <w:b/>
          <w:kern w:val="0"/>
          <w:sz w:val="24"/>
          <w:szCs w:val="24"/>
        </w:rPr>
        <w:t xml:space="preserve">第十条 </w:t>
      </w:r>
      <w:r>
        <w:rPr>
          <w:rFonts w:hint="eastAsia" w:asciiTheme="minorEastAsia" w:hAnsiTheme="minorEastAsia" w:cstheme="minorEastAsia"/>
          <w:kern w:val="0"/>
          <w:sz w:val="24"/>
          <w:szCs w:val="24"/>
          <w:lang w:eastAsia="zh-CN"/>
        </w:rPr>
        <w:t>电子商务物流</w:t>
      </w:r>
      <w:r>
        <w:rPr>
          <w:rFonts w:hint="eastAsia" w:asciiTheme="minorEastAsia" w:hAnsiTheme="minorEastAsia" w:cstheme="minorEastAsia"/>
          <w:sz w:val="24"/>
          <w:szCs w:val="24"/>
          <w:lang w:eastAsia="zh-CN"/>
        </w:rPr>
        <w:t>绿色包装评定</w:t>
      </w:r>
      <w:r>
        <w:rPr>
          <w:rFonts w:hint="eastAsia" w:asciiTheme="minorEastAsia" w:hAnsiTheme="minorEastAsia" w:cstheme="minorEastAsia"/>
          <w:kern w:val="0"/>
          <w:sz w:val="24"/>
          <w:szCs w:val="24"/>
        </w:rPr>
        <w:t>工作办公室及专家组工作程序：</w:t>
      </w:r>
    </w:p>
    <w:p>
      <w:pPr>
        <w:autoSpaceDE w:val="0"/>
        <w:autoSpaceDN w:val="0"/>
        <w:adjustRightInd w:val="0"/>
        <w:spacing w:line="54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（一）受理申请及准备</w:t>
      </w:r>
    </w:p>
    <w:p>
      <w:pPr>
        <w:autoSpaceDE w:val="0"/>
        <w:autoSpaceDN w:val="0"/>
        <w:adjustRightInd w:val="0"/>
        <w:spacing w:line="54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评定工作办公室受理参评企业的评定申请后，参评企业须提供相关必要的文件资料，并承诺所提供的文件材料真实有效；</w:t>
      </w:r>
    </w:p>
    <w:p>
      <w:pPr>
        <w:autoSpaceDE w:val="0"/>
        <w:autoSpaceDN w:val="0"/>
        <w:adjustRightInd w:val="0"/>
        <w:spacing w:line="54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（二）组织评审小组</w:t>
      </w:r>
    </w:p>
    <w:p>
      <w:pPr>
        <w:autoSpaceDE w:val="0"/>
        <w:autoSpaceDN w:val="0"/>
        <w:adjustRightInd w:val="0"/>
        <w:spacing w:line="54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受理申请后，评定工作办公室组织成立评审小组进行材料审核。</w:t>
      </w:r>
    </w:p>
    <w:p>
      <w:pPr>
        <w:autoSpaceDE w:val="0"/>
        <w:autoSpaceDN w:val="0"/>
        <w:adjustRightInd w:val="0"/>
        <w:spacing w:line="54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评审小组由组长和评审专家组成，评审专家不得与申请企业有组织上、经济上的关系。</w:t>
      </w:r>
    </w:p>
    <w:p>
      <w:pPr>
        <w:autoSpaceDE w:val="0"/>
        <w:autoSpaceDN w:val="0"/>
        <w:adjustRightInd w:val="0"/>
        <w:spacing w:line="54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（四）文件审核</w:t>
      </w:r>
    </w:p>
    <w:p>
      <w:pPr>
        <w:autoSpaceDE w:val="0"/>
        <w:autoSpaceDN w:val="0"/>
        <w:adjustRightInd w:val="0"/>
        <w:spacing w:line="54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评审小组根据企业申报材料进行审核，对审核合格的企业，制定现场评审计划。</w:t>
      </w:r>
    </w:p>
    <w:p>
      <w:pPr>
        <w:autoSpaceDE w:val="0"/>
        <w:autoSpaceDN w:val="0"/>
        <w:adjustRightInd w:val="0"/>
        <w:spacing w:line="54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（五）现场评审(抽样）</w:t>
      </w:r>
    </w:p>
    <w:p>
      <w:pPr>
        <w:autoSpaceDE w:val="0"/>
        <w:autoSpaceDN w:val="0"/>
        <w:adjustRightInd w:val="0"/>
        <w:spacing w:line="54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评审小组与参评企业确定现场评审日期。现场评审采取听取介绍、现场检查、抽样核实等多种方式。</w:t>
      </w:r>
    </w:p>
    <w:p>
      <w:pPr>
        <w:autoSpaceDE w:val="0"/>
        <w:autoSpaceDN w:val="0"/>
        <w:adjustRightInd w:val="0"/>
        <w:spacing w:line="54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（六）专家评审会</w:t>
      </w:r>
    </w:p>
    <w:p>
      <w:pPr>
        <w:autoSpaceDE w:val="0"/>
        <w:autoSpaceDN w:val="0"/>
        <w:adjustRightInd w:val="0"/>
        <w:spacing w:line="54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评审小组依据文件审核、现场调研核实材料，结合评分细则进行综合打分，并出具书面评审结果报评定工作办公室。</w:t>
      </w:r>
    </w:p>
    <w:p>
      <w:pPr>
        <w:autoSpaceDE w:val="0"/>
        <w:autoSpaceDN w:val="0"/>
        <w:adjustRightInd w:val="0"/>
        <w:spacing w:line="54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（七）综合评定</w:t>
      </w:r>
    </w:p>
    <w:p>
      <w:pPr>
        <w:autoSpaceDE w:val="0"/>
        <w:autoSpaceDN w:val="0"/>
        <w:adjustRightInd w:val="0"/>
        <w:spacing w:line="54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评定工作办公室根据评审组提供的评审报告、评审材料和现场评审结果，对参评企业的等级资格进行综合评定。</w:t>
      </w:r>
    </w:p>
    <w:p>
      <w:pPr>
        <w:numPr>
          <w:ilvl w:val="0"/>
          <w:numId w:val="1"/>
        </w:numPr>
        <w:autoSpaceDE w:val="0"/>
        <w:autoSpaceDN w:val="0"/>
        <w:adjustRightInd w:val="0"/>
        <w:spacing w:line="54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汇报</w:t>
      </w:r>
    </w:p>
    <w:p>
      <w:pPr>
        <w:autoSpaceDE w:val="0"/>
        <w:autoSpaceDN w:val="0"/>
        <w:adjustRightInd w:val="0"/>
        <w:spacing w:line="540" w:lineRule="exact"/>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参评企业评定结果出来后由评定工作办公室备档并向商务部进行汇报。</w:t>
      </w:r>
    </w:p>
    <w:p>
      <w:pPr>
        <w:autoSpaceDE w:val="0"/>
        <w:autoSpaceDN w:val="0"/>
        <w:adjustRightInd w:val="0"/>
        <w:spacing w:line="54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（九）公示</w:t>
      </w:r>
    </w:p>
    <w:p>
      <w:pPr>
        <w:autoSpaceDE w:val="0"/>
        <w:autoSpaceDN w:val="0"/>
        <w:adjustRightInd w:val="0"/>
        <w:spacing w:line="54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评定工作办公室对通过等级评定的参评企业进行结果公示，公示期限为7-10 个工作日。</w:t>
      </w:r>
    </w:p>
    <w:p>
      <w:pPr>
        <w:autoSpaceDE w:val="0"/>
        <w:autoSpaceDN w:val="0"/>
        <w:adjustRightInd w:val="0"/>
        <w:spacing w:line="54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（十）公告、授牌</w:t>
      </w:r>
    </w:p>
    <w:p>
      <w:pPr>
        <w:autoSpaceDE w:val="0"/>
        <w:autoSpaceDN w:val="0"/>
        <w:adjustRightInd w:val="0"/>
        <w:spacing w:line="54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1.对通过公示的参评企业，评定工作办公室给予评定的批复，并给予相应证明。</w:t>
      </w:r>
    </w:p>
    <w:p>
      <w:pPr>
        <w:autoSpaceDE w:val="0"/>
        <w:autoSpaceDN w:val="0"/>
        <w:adjustRightInd w:val="0"/>
        <w:spacing w:line="540" w:lineRule="exact"/>
        <w:ind w:firstLine="480" w:firstLineChars="200"/>
        <w:jc w:val="left"/>
        <w:rPr>
          <w:rFonts w:hint="eastAsia" w:asciiTheme="minorEastAsia" w:hAnsiTheme="minorEastAsia" w:cstheme="minorEastAsia"/>
          <w:kern w:val="0"/>
          <w:sz w:val="24"/>
          <w:szCs w:val="24"/>
        </w:rPr>
      </w:pPr>
      <w:r>
        <w:rPr>
          <w:rFonts w:hint="eastAsia" w:asciiTheme="minorEastAsia" w:hAnsiTheme="minorEastAsia" w:cstheme="minorEastAsia"/>
          <w:kern w:val="0"/>
          <w:sz w:val="24"/>
          <w:szCs w:val="24"/>
        </w:rPr>
        <w:t>2.评定工作办公室对获得</w:t>
      </w:r>
      <w:r>
        <w:rPr>
          <w:rFonts w:hint="eastAsia" w:asciiTheme="minorEastAsia" w:hAnsiTheme="minorEastAsia" w:cstheme="minorEastAsia"/>
          <w:kern w:val="0"/>
          <w:sz w:val="24"/>
          <w:szCs w:val="24"/>
          <w:lang w:eastAsia="zh-CN"/>
        </w:rPr>
        <w:t>评定结果</w:t>
      </w:r>
      <w:r>
        <w:rPr>
          <w:rFonts w:hint="eastAsia" w:asciiTheme="minorEastAsia" w:hAnsiTheme="minorEastAsia" w:cstheme="minorEastAsia"/>
          <w:kern w:val="0"/>
          <w:sz w:val="24"/>
          <w:szCs w:val="24"/>
        </w:rPr>
        <w:t>的企业进行公告，并核发证书、授牌。</w:t>
      </w:r>
    </w:p>
    <w:p>
      <w:pPr>
        <w:autoSpaceDE w:val="0"/>
        <w:autoSpaceDN w:val="0"/>
        <w:adjustRightInd w:val="0"/>
        <w:spacing w:line="540" w:lineRule="exact"/>
        <w:ind w:firstLine="480" w:firstLineChars="200"/>
        <w:jc w:val="left"/>
        <w:rPr>
          <w:rFonts w:hint="eastAsia" w:asciiTheme="minorEastAsia" w:hAnsiTheme="minorEastAsia" w:cstheme="minorEastAsia"/>
          <w:kern w:val="0"/>
          <w:sz w:val="24"/>
          <w:szCs w:val="24"/>
        </w:rPr>
      </w:pPr>
    </w:p>
    <w:p>
      <w:pPr>
        <w:autoSpaceDE w:val="0"/>
        <w:autoSpaceDN w:val="0"/>
        <w:adjustRightInd w:val="0"/>
        <w:spacing w:line="540" w:lineRule="exact"/>
        <w:jc w:val="center"/>
        <w:rPr>
          <w:rFonts w:asciiTheme="minorEastAsia" w:hAnsiTheme="minorEastAsia" w:cstheme="minorEastAsia"/>
          <w:b/>
          <w:bCs/>
          <w:kern w:val="0"/>
          <w:sz w:val="28"/>
          <w:szCs w:val="28"/>
        </w:rPr>
      </w:pPr>
      <w:r>
        <w:rPr>
          <w:rFonts w:hint="eastAsia" w:asciiTheme="minorEastAsia" w:hAnsiTheme="minorEastAsia" w:cstheme="minorEastAsia"/>
          <w:b/>
          <w:bCs/>
          <w:kern w:val="0"/>
          <w:sz w:val="28"/>
          <w:szCs w:val="28"/>
          <w:lang w:eastAsia="zh-CN"/>
        </w:rPr>
        <w:t>六</w:t>
      </w:r>
      <w:r>
        <w:rPr>
          <w:rFonts w:hint="eastAsia" w:asciiTheme="minorEastAsia" w:hAnsiTheme="minorEastAsia" w:cstheme="minorEastAsia"/>
          <w:b/>
          <w:bCs/>
          <w:kern w:val="0"/>
          <w:sz w:val="28"/>
          <w:szCs w:val="28"/>
        </w:rPr>
        <w:t>、监督管理</w:t>
      </w:r>
    </w:p>
    <w:p>
      <w:pPr>
        <w:autoSpaceDE w:val="0"/>
        <w:autoSpaceDN w:val="0"/>
        <w:adjustRightInd w:val="0"/>
        <w:spacing w:line="540" w:lineRule="exact"/>
        <w:ind w:firstLine="482" w:firstLineChars="200"/>
        <w:jc w:val="left"/>
        <w:rPr>
          <w:rFonts w:asciiTheme="minorEastAsia" w:hAnsiTheme="minorEastAsia" w:cstheme="minorEastAsia"/>
          <w:kern w:val="0"/>
          <w:sz w:val="24"/>
          <w:szCs w:val="24"/>
        </w:rPr>
      </w:pPr>
      <w:r>
        <w:rPr>
          <w:rFonts w:hint="eastAsia" w:asciiTheme="minorEastAsia" w:hAnsiTheme="minorEastAsia" w:cstheme="minorEastAsia"/>
          <w:b/>
          <w:kern w:val="0"/>
          <w:sz w:val="24"/>
          <w:szCs w:val="24"/>
        </w:rPr>
        <w:t>第十</w:t>
      </w:r>
      <w:r>
        <w:rPr>
          <w:rFonts w:hint="eastAsia" w:asciiTheme="minorEastAsia" w:hAnsiTheme="minorEastAsia" w:cstheme="minorEastAsia"/>
          <w:b/>
          <w:kern w:val="0"/>
          <w:sz w:val="24"/>
          <w:szCs w:val="24"/>
          <w:lang w:eastAsia="zh-CN"/>
        </w:rPr>
        <w:t>一</w:t>
      </w:r>
      <w:r>
        <w:rPr>
          <w:rFonts w:hint="eastAsia" w:asciiTheme="minorEastAsia" w:hAnsiTheme="minorEastAsia" w:cstheme="minorEastAsia"/>
          <w:b/>
          <w:kern w:val="0"/>
          <w:sz w:val="24"/>
          <w:szCs w:val="24"/>
        </w:rPr>
        <w:t xml:space="preserve">条 </w:t>
      </w:r>
      <w:r>
        <w:rPr>
          <w:rFonts w:hint="eastAsia" w:asciiTheme="minorEastAsia" w:hAnsiTheme="minorEastAsia" w:cstheme="minorEastAsia"/>
          <w:kern w:val="0"/>
          <w:sz w:val="24"/>
          <w:szCs w:val="24"/>
        </w:rPr>
        <w:t>评审专家行为准则：</w:t>
      </w:r>
    </w:p>
    <w:p>
      <w:pPr>
        <w:autoSpaceDE w:val="0"/>
        <w:autoSpaceDN w:val="0"/>
        <w:adjustRightInd w:val="0"/>
        <w:spacing w:line="54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（一）严格遵守评定标准与评定程序；</w:t>
      </w:r>
    </w:p>
    <w:p>
      <w:pPr>
        <w:autoSpaceDE w:val="0"/>
        <w:autoSpaceDN w:val="0"/>
        <w:adjustRightInd w:val="0"/>
        <w:spacing w:line="54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（二）严禁泄露参评企业的核心商业秘密；</w:t>
      </w:r>
    </w:p>
    <w:p>
      <w:pPr>
        <w:autoSpaceDE w:val="0"/>
        <w:autoSpaceDN w:val="0"/>
        <w:adjustRightInd w:val="0"/>
        <w:spacing w:line="54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（三）不得以任何方式接受参评企业给予的回扣、礼品或其它好处；</w:t>
      </w:r>
    </w:p>
    <w:p>
      <w:pPr>
        <w:autoSpaceDE w:val="0"/>
        <w:autoSpaceDN w:val="0"/>
        <w:adjustRightInd w:val="0"/>
        <w:spacing w:line="54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（四）不得向参评企业提出评定工作以外的任何要求；</w:t>
      </w:r>
    </w:p>
    <w:p>
      <w:pPr>
        <w:autoSpaceDE w:val="0"/>
        <w:autoSpaceDN w:val="0"/>
        <w:adjustRightInd w:val="0"/>
        <w:spacing w:line="54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（五）不得与参评企业串通，骗取评定等级；</w:t>
      </w:r>
    </w:p>
    <w:p>
      <w:pPr>
        <w:autoSpaceDE w:val="0"/>
        <w:autoSpaceDN w:val="0"/>
        <w:adjustRightInd w:val="0"/>
        <w:spacing w:line="540" w:lineRule="exact"/>
        <w:ind w:left="479" w:leftChars="228"/>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（六）评审专家在参与评定</w:t>
      </w:r>
      <w:r>
        <w:rPr>
          <w:rFonts w:hint="eastAsia" w:asciiTheme="minorEastAsia" w:hAnsiTheme="minorEastAsia" w:cstheme="minorEastAsia"/>
          <w:kern w:val="0"/>
          <w:sz w:val="24"/>
          <w:szCs w:val="24"/>
          <w:lang w:eastAsia="zh-CN"/>
        </w:rPr>
        <w:t>工作</w:t>
      </w:r>
      <w:r>
        <w:rPr>
          <w:rFonts w:hint="eastAsia" w:asciiTheme="minorEastAsia" w:hAnsiTheme="minorEastAsia" w:cstheme="minorEastAsia"/>
          <w:kern w:val="0"/>
          <w:sz w:val="24"/>
          <w:szCs w:val="24"/>
        </w:rPr>
        <w:t>时，如与被评审企业有组织、经济或其它关联时，实行回避制度，须主动声明回避。</w:t>
      </w:r>
    </w:p>
    <w:p>
      <w:pPr>
        <w:autoSpaceDE w:val="0"/>
        <w:autoSpaceDN w:val="0"/>
        <w:adjustRightInd w:val="0"/>
        <w:spacing w:line="54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评审员和专家如有严重违反上述规定者，将提交有关部门记入“公民个人诚信档案”。</w:t>
      </w:r>
    </w:p>
    <w:p>
      <w:pPr>
        <w:autoSpaceDE w:val="0"/>
        <w:autoSpaceDN w:val="0"/>
        <w:adjustRightInd w:val="0"/>
        <w:spacing w:line="540" w:lineRule="exact"/>
        <w:ind w:firstLine="482" w:firstLineChars="200"/>
        <w:jc w:val="left"/>
        <w:rPr>
          <w:rFonts w:asciiTheme="minorEastAsia" w:hAnsiTheme="minorEastAsia" w:cstheme="minorEastAsia"/>
          <w:kern w:val="0"/>
          <w:sz w:val="24"/>
          <w:szCs w:val="24"/>
        </w:rPr>
      </w:pPr>
      <w:r>
        <w:rPr>
          <w:rFonts w:hint="eastAsia" w:asciiTheme="minorEastAsia" w:hAnsiTheme="minorEastAsia" w:cstheme="minorEastAsia"/>
          <w:b/>
          <w:kern w:val="0"/>
          <w:sz w:val="24"/>
          <w:szCs w:val="24"/>
        </w:rPr>
        <w:t>第十</w:t>
      </w:r>
      <w:r>
        <w:rPr>
          <w:rFonts w:hint="eastAsia" w:asciiTheme="minorEastAsia" w:hAnsiTheme="minorEastAsia" w:cstheme="minorEastAsia"/>
          <w:b/>
          <w:kern w:val="0"/>
          <w:sz w:val="24"/>
          <w:szCs w:val="24"/>
          <w:lang w:eastAsia="zh-CN"/>
        </w:rPr>
        <w:t>二</w:t>
      </w:r>
      <w:r>
        <w:rPr>
          <w:rFonts w:hint="eastAsia" w:asciiTheme="minorEastAsia" w:hAnsiTheme="minorEastAsia" w:cstheme="minorEastAsia"/>
          <w:b/>
          <w:kern w:val="0"/>
          <w:sz w:val="24"/>
          <w:szCs w:val="24"/>
        </w:rPr>
        <w:t xml:space="preserve">条 </w:t>
      </w:r>
      <w:r>
        <w:rPr>
          <w:rFonts w:hint="eastAsia" w:asciiTheme="minorEastAsia" w:hAnsiTheme="minorEastAsia" w:cstheme="minorEastAsia"/>
          <w:kern w:val="0"/>
          <w:sz w:val="24"/>
          <w:szCs w:val="24"/>
        </w:rPr>
        <w:t>评定工作办公室对派出的评审小组进行监督。评审小组或评审员在评审期间发生违反本办法第十六条规定或其他不适宜继续担任评审工作行为的，立即解散评审小组或撤销评审专家资格。被撤销评审专家资格的，终身不得再从事</w:t>
      </w:r>
      <w:r>
        <w:rPr>
          <w:rFonts w:hint="eastAsia" w:asciiTheme="minorEastAsia" w:hAnsiTheme="minorEastAsia" w:cstheme="minorEastAsia"/>
          <w:kern w:val="0"/>
          <w:sz w:val="24"/>
          <w:szCs w:val="24"/>
          <w:lang w:eastAsia="zh-CN"/>
        </w:rPr>
        <w:t>电子商务物流绿色包装</w:t>
      </w:r>
      <w:r>
        <w:rPr>
          <w:rFonts w:hint="eastAsia" w:asciiTheme="minorEastAsia" w:hAnsiTheme="minorEastAsia" w:cstheme="minorEastAsia"/>
          <w:kern w:val="0"/>
          <w:sz w:val="24"/>
          <w:szCs w:val="24"/>
        </w:rPr>
        <w:t>评定工作。</w:t>
      </w:r>
    </w:p>
    <w:p>
      <w:pPr>
        <w:autoSpaceDE w:val="0"/>
        <w:autoSpaceDN w:val="0"/>
        <w:adjustRightInd w:val="0"/>
        <w:spacing w:line="540" w:lineRule="exact"/>
        <w:ind w:firstLine="482" w:firstLineChars="200"/>
        <w:jc w:val="left"/>
        <w:rPr>
          <w:rFonts w:asciiTheme="minorEastAsia" w:hAnsiTheme="minorEastAsia" w:cstheme="minorEastAsia"/>
          <w:kern w:val="0"/>
          <w:sz w:val="24"/>
          <w:szCs w:val="24"/>
        </w:rPr>
      </w:pPr>
      <w:r>
        <w:rPr>
          <w:rFonts w:hint="eastAsia" w:asciiTheme="minorEastAsia" w:hAnsiTheme="minorEastAsia" w:cstheme="minorEastAsia"/>
          <w:b/>
          <w:kern w:val="0"/>
          <w:sz w:val="24"/>
          <w:szCs w:val="24"/>
        </w:rPr>
        <w:t>第十</w:t>
      </w:r>
      <w:r>
        <w:rPr>
          <w:rFonts w:hint="eastAsia" w:asciiTheme="minorEastAsia" w:hAnsiTheme="minorEastAsia" w:cstheme="minorEastAsia"/>
          <w:b/>
          <w:kern w:val="0"/>
          <w:sz w:val="24"/>
          <w:szCs w:val="24"/>
          <w:lang w:eastAsia="zh-CN"/>
        </w:rPr>
        <w:t>三</w:t>
      </w:r>
      <w:r>
        <w:rPr>
          <w:rFonts w:hint="eastAsia" w:asciiTheme="minorEastAsia" w:hAnsiTheme="minorEastAsia" w:cstheme="minorEastAsia"/>
          <w:b/>
          <w:kern w:val="0"/>
          <w:sz w:val="24"/>
          <w:szCs w:val="24"/>
        </w:rPr>
        <w:t xml:space="preserve">条 </w:t>
      </w:r>
      <w:r>
        <w:rPr>
          <w:rFonts w:hint="eastAsia" w:asciiTheme="minorEastAsia" w:hAnsiTheme="minorEastAsia" w:cstheme="minorEastAsia"/>
          <w:kern w:val="0"/>
          <w:sz w:val="24"/>
          <w:szCs w:val="24"/>
        </w:rPr>
        <w:t>评定工作办公室建立社会投诉机制，对已</w:t>
      </w:r>
      <w:r>
        <w:rPr>
          <w:rFonts w:hint="eastAsia" w:asciiTheme="minorEastAsia" w:hAnsiTheme="minorEastAsia" w:cstheme="minorEastAsia"/>
          <w:kern w:val="0"/>
          <w:sz w:val="24"/>
          <w:szCs w:val="24"/>
          <w:lang w:eastAsia="zh-CN"/>
        </w:rPr>
        <w:t>获得</w:t>
      </w:r>
      <w:r>
        <w:rPr>
          <w:rFonts w:hint="eastAsia" w:asciiTheme="minorEastAsia" w:hAnsiTheme="minorEastAsia" w:cstheme="minorEastAsia"/>
          <w:kern w:val="0"/>
          <w:sz w:val="24"/>
          <w:szCs w:val="24"/>
        </w:rPr>
        <w:t>评定的</w:t>
      </w:r>
      <w:r>
        <w:rPr>
          <w:rFonts w:hint="eastAsia" w:asciiTheme="minorEastAsia" w:hAnsiTheme="minorEastAsia" w:cstheme="minorEastAsia"/>
          <w:kern w:val="0"/>
          <w:sz w:val="24"/>
          <w:szCs w:val="24"/>
          <w:lang w:eastAsia="zh-CN"/>
        </w:rPr>
        <w:t>企业</w:t>
      </w:r>
      <w:r>
        <w:rPr>
          <w:rFonts w:hint="eastAsia" w:asciiTheme="minorEastAsia" w:hAnsiTheme="minorEastAsia" w:cstheme="minorEastAsia"/>
          <w:kern w:val="0"/>
          <w:sz w:val="24"/>
          <w:szCs w:val="24"/>
        </w:rPr>
        <w:t>综合情况实行社会监督。评定工作办公室统一负责处理评定投诉，经查实，凡出现不符合</w:t>
      </w:r>
      <w:r>
        <w:rPr>
          <w:rFonts w:hint="eastAsia" w:asciiTheme="minorEastAsia" w:hAnsiTheme="minorEastAsia" w:cstheme="minorEastAsia"/>
          <w:kern w:val="0"/>
          <w:sz w:val="24"/>
          <w:szCs w:val="24"/>
          <w:lang w:eastAsia="zh-CN"/>
        </w:rPr>
        <w:t>评定标准</w:t>
      </w:r>
      <w:r>
        <w:rPr>
          <w:rFonts w:hint="eastAsia" w:asciiTheme="minorEastAsia" w:hAnsiTheme="minorEastAsia" w:cstheme="minorEastAsia"/>
          <w:kern w:val="0"/>
          <w:sz w:val="24"/>
          <w:szCs w:val="24"/>
        </w:rPr>
        <w:t>的行为或发生重大事故造成恶劣影响的企业，评定工作办公室有权取消其</w:t>
      </w:r>
      <w:r>
        <w:rPr>
          <w:rFonts w:hint="eastAsia" w:asciiTheme="minorEastAsia" w:hAnsiTheme="minorEastAsia" w:cstheme="minorEastAsia"/>
          <w:kern w:val="0"/>
          <w:sz w:val="24"/>
          <w:szCs w:val="24"/>
          <w:lang w:eastAsia="zh-CN"/>
        </w:rPr>
        <w:t>评定资格和结果</w:t>
      </w:r>
      <w:r>
        <w:rPr>
          <w:rFonts w:hint="eastAsia" w:asciiTheme="minorEastAsia" w:hAnsiTheme="minorEastAsia" w:cstheme="minorEastAsia"/>
          <w:kern w:val="0"/>
          <w:sz w:val="24"/>
          <w:szCs w:val="24"/>
        </w:rPr>
        <w:t>，并向社会公告。</w:t>
      </w:r>
    </w:p>
    <w:p>
      <w:pPr>
        <w:autoSpaceDE w:val="0"/>
        <w:autoSpaceDN w:val="0"/>
        <w:adjustRightInd w:val="0"/>
        <w:spacing w:line="540" w:lineRule="exact"/>
        <w:ind w:firstLine="482" w:firstLineChars="200"/>
        <w:jc w:val="left"/>
        <w:rPr>
          <w:rFonts w:asciiTheme="minorEastAsia" w:hAnsiTheme="minorEastAsia" w:cstheme="minorEastAsia"/>
          <w:kern w:val="0"/>
          <w:sz w:val="24"/>
          <w:szCs w:val="24"/>
        </w:rPr>
      </w:pPr>
      <w:r>
        <w:rPr>
          <w:rFonts w:hint="eastAsia" w:asciiTheme="minorEastAsia" w:hAnsiTheme="minorEastAsia" w:cstheme="minorEastAsia"/>
          <w:b/>
          <w:kern w:val="0"/>
          <w:sz w:val="24"/>
          <w:szCs w:val="24"/>
        </w:rPr>
        <w:t>第十</w:t>
      </w:r>
      <w:r>
        <w:rPr>
          <w:rFonts w:hint="eastAsia" w:asciiTheme="minorEastAsia" w:hAnsiTheme="minorEastAsia" w:cstheme="minorEastAsia"/>
          <w:b/>
          <w:kern w:val="0"/>
          <w:sz w:val="24"/>
          <w:szCs w:val="24"/>
          <w:lang w:eastAsia="zh-CN"/>
        </w:rPr>
        <w:t>四</w:t>
      </w:r>
      <w:r>
        <w:rPr>
          <w:rFonts w:hint="eastAsia" w:asciiTheme="minorEastAsia" w:hAnsiTheme="minorEastAsia" w:cstheme="minorEastAsia"/>
          <w:b/>
          <w:kern w:val="0"/>
          <w:sz w:val="24"/>
          <w:szCs w:val="24"/>
        </w:rPr>
        <w:t xml:space="preserve">条 </w:t>
      </w:r>
      <w:r>
        <w:rPr>
          <w:rFonts w:hint="eastAsia" w:asciiTheme="minorEastAsia" w:hAnsiTheme="minorEastAsia" w:cstheme="minorEastAsia"/>
          <w:kern w:val="0"/>
          <w:sz w:val="24"/>
          <w:szCs w:val="24"/>
        </w:rPr>
        <w:t>评定工作办公室对违规企业视情况采取以下处理办法：</w:t>
      </w:r>
    </w:p>
    <w:p>
      <w:pPr>
        <w:autoSpaceDE w:val="0"/>
        <w:autoSpaceDN w:val="0"/>
        <w:adjustRightInd w:val="0"/>
        <w:spacing w:line="54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（一）已取得等级资格的企业如发生生产安全、质量安全、人身安全、服务质量等重大事故，或在评审期间提供虚假材料、采用其它手段骗取评定</w:t>
      </w:r>
      <w:r>
        <w:rPr>
          <w:rFonts w:hint="eastAsia" w:asciiTheme="minorEastAsia" w:hAnsiTheme="minorEastAsia" w:cstheme="minorEastAsia"/>
          <w:kern w:val="0"/>
          <w:sz w:val="24"/>
          <w:szCs w:val="24"/>
          <w:lang w:eastAsia="zh-CN"/>
        </w:rPr>
        <w:t>结果的</w:t>
      </w:r>
      <w:r>
        <w:rPr>
          <w:rFonts w:hint="eastAsia" w:asciiTheme="minorEastAsia" w:hAnsiTheme="minorEastAsia" w:cstheme="minorEastAsia"/>
          <w:kern w:val="0"/>
          <w:sz w:val="24"/>
          <w:szCs w:val="24"/>
        </w:rPr>
        <w:t>，根据情节轻重给予限期整改或取消</w:t>
      </w:r>
      <w:r>
        <w:rPr>
          <w:rFonts w:hint="eastAsia" w:asciiTheme="minorEastAsia" w:hAnsiTheme="minorEastAsia" w:cstheme="minorEastAsia"/>
          <w:kern w:val="0"/>
          <w:sz w:val="24"/>
          <w:szCs w:val="24"/>
          <w:lang w:eastAsia="zh-CN"/>
        </w:rPr>
        <w:t>评定结果</w:t>
      </w:r>
      <w:r>
        <w:rPr>
          <w:rFonts w:hint="eastAsia" w:asciiTheme="minorEastAsia" w:hAnsiTheme="minorEastAsia" w:cstheme="minorEastAsia"/>
          <w:kern w:val="0"/>
          <w:sz w:val="24"/>
          <w:szCs w:val="24"/>
        </w:rPr>
        <w:t>，并在相应范围内通报处理结果；</w:t>
      </w:r>
    </w:p>
    <w:p>
      <w:pPr>
        <w:autoSpaceDE w:val="0"/>
        <w:autoSpaceDN w:val="0"/>
        <w:adjustRightInd w:val="0"/>
        <w:spacing w:line="54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二）对于需要限期整改的错误，评定工作办公室将向企业发出书面的《限期整改通知书》，企业接到通知书后，应立即进行整改，并在规定期限内将整改结果报告评定工作办公室。未按期整改的，视为放弃，将取消</w:t>
      </w:r>
      <w:r>
        <w:rPr>
          <w:rFonts w:hint="eastAsia" w:asciiTheme="minorEastAsia" w:hAnsiTheme="minorEastAsia" w:cstheme="minorEastAsia"/>
          <w:kern w:val="0"/>
          <w:sz w:val="24"/>
          <w:szCs w:val="24"/>
          <w:lang w:eastAsia="zh-CN"/>
        </w:rPr>
        <w:t>评定结果</w:t>
      </w:r>
      <w:r>
        <w:rPr>
          <w:rFonts w:hint="eastAsia" w:asciiTheme="minorEastAsia" w:hAnsiTheme="minorEastAsia" w:cstheme="minorEastAsia"/>
          <w:kern w:val="0"/>
          <w:sz w:val="24"/>
          <w:szCs w:val="24"/>
        </w:rPr>
        <w:t>，原</w:t>
      </w:r>
      <w:r>
        <w:rPr>
          <w:rFonts w:hint="eastAsia" w:asciiTheme="minorEastAsia" w:hAnsiTheme="minorEastAsia" w:cstheme="minorEastAsia"/>
          <w:kern w:val="0"/>
          <w:sz w:val="24"/>
          <w:szCs w:val="24"/>
          <w:lang w:eastAsia="zh-CN"/>
        </w:rPr>
        <w:t>评定标志</w:t>
      </w:r>
      <w:r>
        <w:rPr>
          <w:rFonts w:hint="eastAsia" w:asciiTheme="minorEastAsia" w:hAnsiTheme="minorEastAsia" w:cstheme="minorEastAsia"/>
          <w:kern w:val="0"/>
          <w:sz w:val="24"/>
          <w:szCs w:val="24"/>
        </w:rPr>
        <w:t>和证书交还评定工作办公室；</w:t>
      </w:r>
    </w:p>
    <w:p>
      <w:pPr>
        <w:autoSpaceDE w:val="0"/>
        <w:autoSpaceDN w:val="0"/>
        <w:adjustRightInd w:val="0"/>
        <w:spacing w:line="540" w:lineRule="exact"/>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（三）因违规</w:t>
      </w:r>
      <w:r>
        <w:rPr>
          <w:rFonts w:hint="eastAsia" w:asciiTheme="minorEastAsia" w:hAnsiTheme="minorEastAsia" w:cstheme="minorEastAsia"/>
          <w:kern w:val="0"/>
          <w:sz w:val="24"/>
          <w:szCs w:val="24"/>
          <w:lang w:eastAsia="zh-CN"/>
        </w:rPr>
        <w:t>被</w:t>
      </w:r>
      <w:r>
        <w:rPr>
          <w:rFonts w:hint="eastAsia" w:asciiTheme="minorEastAsia" w:hAnsiTheme="minorEastAsia" w:cstheme="minorEastAsia"/>
          <w:kern w:val="0"/>
          <w:sz w:val="24"/>
          <w:szCs w:val="24"/>
        </w:rPr>
        <w:t>取消</w:t>
      </w:r>
      <w:r>
        <w:rPr>
          <w:rFonts w:hint="eastAsia" w:asciiTheme="minorEastAsia" w:hAnsiTheme="minorEastAsia" w:cstheme="minorEastAsia"/>
          <w:kern w:val="0"/>
          <w:sz w:val="24"/>
          <w:szCs w:val="24"/>
          <w:lang w:eastAsia="zh-CN"/>
        </w:rPr>
        <w:t>评定结果</w:t>
      </w:r>
      <w:r>
        <w:rPr>
          <w:rFonts w:hint="eastAsia" w:asciiTheme="minorEastAsia" w:hAnsiTheme="minorEastAsia" w:cstheme="minorEastAsia"/>
          <w:kern w:val="0"/>
          <w:sz w:val="24"/>
          <w:szCs w:val="24"/>
        </w:rPr>
        <w:t>的企业，二年内，不予恢复或重新评定。</w:t>
      </w:r>
    </w:p>
    <w:p>
      <w:pPr>
        <w:autoSpaceDE w:val="0"/>
        <w:autoSpaceDN w:val="0"/>
        <w:adjustRightInd w:val="0"/>
        <w:spacing w:line="540" w:lineRule="exact"/>
        <w:jc w:val="left"/>
        <w:rPr>
          <w:rFonts w:asciiTheme="minorEastAsia" w:hAnsiTheme="minorEastAsia" w:cstheme="minorEastAsia"/>
          <w:kern w:val="0"/>
          <w:sz w:val="24"/>
          <w:szCs w:val="24"/>
        </w:rPr>
      </w:pPr>
    </w:p>
    <w:p>
      <w:pPr>
        <w:autoSpaceDE w:val="0"/>
        <w:autoSpaceDN w:val="0"/>
        <w:adjustRightInd w:val="0"/>
        <w:spacing w:line="540" w:lineRule="exact"/>
        <w:jc w:val="left"/>
        <w:rPr>
          <w:rFonts w:asciiTheme="minorEastAsia" w:hAnsiTheme="minorEastAsia" w:cstheme="minorEastAsia"/>
          <w:kern w:val="0"/>
          <w:sz w:val="24"/>
          <w:szCs w:val="24"/>
        </w:rPr>
      </w:pPr>
    </w:p>
    <w:p>
      <w:pPr>
        <w:autoSpaceDE w:val="0"/>
        <w:autoSpaceDN w:val="0"/>
        <w:adjustRightInd w:val="0"/>
        <w:spacing w:line="540" w:lineRule="exact"/>
        <w:jc w:val="left"/>
        <w:rPr>
          <w:rFonts w:asciiTheme="minorEastAsia" w:hAnsiTheme="minorEastAsia" w:cstheme="minorEastAsia"/>
          <w:kern w:val="0"/>
          <w:sz w:val="24"/>
          <w:szCs w:val="24"/>
        </w:rPr>
      </w:pPr>
    </w:p>
    <w:p>
      <w:pPr>
        <w:jc w:val="center"/>
        <w:rPr>
          <w:rFonts w:ascii="宋体" w:hAnsi="宋体" w:cs="宋体"/>
          <w:b/>
          <w:bCs/>
          <w:sz w:val="24"/>
          <w:szCs w:val="24"/>
        </w:rPr>
      </w:pPr>
    </w:p>
    <w:p>
      <w:pPr>
        <w:rPr>
          <w:rFonts w:hint="eastAsia" w:ascii="仿宋_GB2312" w:hAnsi="仿宋_GB2312" w:eastAsia="仿宋_GB2312" w:cs="仿宋_GB2312"/>
          <w:b/>
          <w:bCs/>
          <w:sz w:val="24"/>
          <w:szCs w:val="24"/>
        </w:rPr>
      </w:pPr>
    </w:p>
    <w:p>
      <w:pPr>
        <w:rPr>
          <w:rFonts w:hint="eastAsia" w:ascii="仿宋_GB2312" w:hAnsi="仿宋_GB2312" w:eastAsia="仿宋_GB2312" w:cs="仿宋_GB2312"/>
          <w:b/>
          <w:bCs/>
          <w:sz w:val="24"/>
          <w:szCs w:val="24"/>
        </w:rPr>
      </w:pPr>
    </w:p>
    <w:p>
      <w:pPr>
        <w:rPr>
          <w:rFonts w:hint="eastAsia" w:ascii="仿宋_GB2312" w:hAnsi="仿宋_GB2312" w:eastAsia="仿宋_GB2312" w:cs="仿宋_GB2312"/>
          <w:b/>
          <w:bCs/>
          <w:sz w:val="24"/>
          <w:szCs w:val="24"/>
        </w:rPr>
      </w:pPr>
    </w:p>
    <w:p>
      <w:pPr>
        <w:rPr>
          <w:rFonts w:hint="eastAsia" w:ascii="仿宋_GB2312" w:hAnsi="仿宋_GB2312" w:eastAsia="仿宋_GB2312" w:cs="仿宋_GB2312"/>
          <w:b/>
          <w:bCs/>
          <w:sz w:val="24"/>
          <w:szCs w:val="24"/>
        </w:rPr>
      </w:pPr>
    </w:p>
    <w:p>
      <w:pPr>
        <w:rPr>
          <w:rFonts w:hint="eastAsia" w:ascii="仿宋_GB2312" w:hAnsi="仿宋_GB2312" w:eastAsia="仿宋_GB2312" w:cs="仿宋_GB2312"/>
          <w:b/>
          <w:bCs/>
          <w:sz w:val="24"/>
          <w:szCs w:val="24"/>
        </w:rPr>
      </w:pPr>
    </w:p>
    <w:p>
      <w:pPr>
        <w:rPr>
          <w:rFonts w:hint="eastAsia" w:ascii="仿宋_GB2312" w:hAnsi="仿宋_GB2312" w:eastAsia="仿宋_GB2312" w:cs="仿宋_GB2312"/>
          <w:b/>
          <w:bCs/>
          <w:sz w:val="24"/>
          <w:szCs w:val="24"/>
        </w:rPr>
      </w:pPr>
    </w:p>
    <w:p>
      <w:pPr>
        <w:rPr>
          <w:rFonts w:hint="eastAsia" w:ascii="仿宋_GB2312" w:hAnsi="仿宋_GB2312" w:eastAsia="仿宋_GB2312" w:cs="仿宋_GB2312"/>
          <w:b/>
          <w:bCs/>
          <w:sz w:val="24"/>
          <w:szCs w:val="24"/>
        </w:rPr>
      </w:pPr>
    </w:p>
    <w:p>
      <w:pPr>
        <w:rPr>
          <w:rFonts w:hint="eastAsia" w:ascii="仿宋_GB2312" w:hAnsi="仿宋_GB2312" w:eastAsia="仿宋_GB2312" w:cs="仿宋_GB2312"/>
          <w:b/>
          <w:bCs/>
          <w:sz w:val="24"/>
          <w:szCs w:val="24"/>
        </w:rPr>
      </w:pPr>
    </w:p>
    <w:p>
      <w:pPr>
        <w:rPr>
          <w:rFonts w:hint="eastAsia" w:ascii="仿宋_GB2312" w:hAnsi="仿宋_GB2312" w:eastAsia="仿宋_GB2312" w:cs="仿宋_GB2312"/>
          <w:b/>
          <w:bCs/>
          <w:sz w:val="24"/>
          <w:szCs w:val="24"/>
        </w:rPr>
      </w:pPr>
    </w:p>
    <w:p>
      <w:pPr>
        <w:rPr>
          <w:rFonts w:hint="eastAsia" w:ascii="仿宋_GB2312" w:hAnsi="仿宋_GB2312" w:eastAsia="仿宋_GB2312" w:cs="仿宋_GB2312"/>
          <w:b/>
          <w:bCs/>
          <w:sz w:val="24"/>
          <w:szCs w:val="24"/>
        </w:rPr>
      </w:pPr>
    </w:p>
    <w:p>
      <w:pPr>
        <w:rPr>
          <w:rFonts w:hint="eastAsia" w:ascii="仿宋_GB2312" w:hAnsi="仿宋_GB2312" w:eastAsia="仿宋_GB2312" w:cs="仿宋_GB2312"/>
          <w:b/>
          <w:bCs/>
          <w:sz w:val="24"/>
          <w:szCs w:val="24"/>
        </w:rPr>
      </w:pPr>
    </w:p>
    <w:p>
      <w:pPr>
        <w:rPr>
          <w:rFonts w:hint="eastAsia" w:ascii="仿宋_GB2312" w:hAnsi="仿宋_GB2312" w:eastAsia="仿宋_GB2312" w:cs="仿宋_GB2312"/>
          <w:b/>
          <w:bCs/>
          <w:sz w:val="24"/>
          <w:szCs w:val="24"/>
        </w:rPr>
      </w:pPr>
    </w:p>
    <w:p>
      <w:pPr>
        <w:rPr>
          <w:rFonts w:hint="eastAsia" w:ascii="仿宋_GB2312" w:hAnsi="仿宋_GB2312" w:eastAsia="仿宋_GB2312" w:cs="仿宋_GB2312"/>
          <w:b/>
          <w:bCs/>
          <w:sz w:val="24"/>
          <w:szCs w:val="24"/>
        </w:rPr>
      </w:pPr>
    </w:p>
    <w:p>
      <w:pPr>
        <w:rPr>
          <w:rFonts w:hint="eastAsia" w:ascii="仿宋_GB2312" w:hAnsi="仿宋_GB2312" w:eastAsia="仿宋_GB2312" w:cs="仿宋_GB2312"/>
          <w:b/>
          <w:bCs/>
          <w:sz w:val="24"/>
          <w:szCs w:val="24"/>
        </w:rPr>
      </w:pPr>
    </w:p>
    <w:p>
      <w:pPr>
        <w:jc w:val="both"/>
        <w:rPr>
          <w:rFonts w:hint="eastAsia" w:ascii="华文中宋" w:hAnsi="华文中宋" w:eastAsia="华文中宋"/>
          <w:b/>
          <w:bCs/>
          <w:sz w:val="32"/>
          <w:szCs w:val="32"/>
          <w:lang w:eastAsia="zh-CN"/>
        </w:rPr>
      </w:pPr>
      <w:r>
        <w:rPr>
          <w:rFonts w:hint="eastAsia" w:ascii="华文中宋" w:hAnsi="华文中宋" w:eastAsia="华文中宋"/>
          <w:b/>
          <w:bCs/>
          <w:sz w:val="32"/>
          <w:szCs w:val="32"/>
          <w:lang w:eastAsia="zh-CN"/>
        </w:rPr>
        <w:t>附件：</w:t>
      </w:r>
      <w:r>
        <w:rPr>
          <w:rFonts w:hint="eastAsia" w:ascii="华文中宋" w:hAnsi="华文中宋" w:eastAsia="华文中宋"/>
          <w:b/>
          <w:bCs/>
          <w:sz w:val="32"/>
          <w:szCs w:val="32"/>
          <w:lang w:val="en-US" w:eastAsia="zh-CN"/>
        </w:rPr>
        <w:t xml:space="preserve">2       </w:t>
      </w:r>
      <w:r>
        <w:rPr>
          <w:rFonts w:hint="eastAsia" w:ascii="华文中宋" w:hAnsi="华文中宋" w:eastAsia="华文中宋"/>
          <w:b/>
          <w:bCs/>
          <w:sz w:val="32"/>
          <w:szCs w:val="32"/>
          <w:lang w:eastAsia="zh-CN"/>
        </w:rPr>
        <w:t>电子商务物流绿色包装评定技术规范</w:t>
      </w:r>
    </w:p>
    <w:p>
      <w:pPr>
        <w:ind w:firstLine="640" w:firstLineChars="200"/>
        <w:rPr>
          <w:rFonts w:ascii="华文中宋" w:hAnsi="华文中宋" w:eastAsia="华文中宋"/>
          <w:sz w:val="32"/>
          <w:szCs w:val="32"/>
        </w:rPr>
      </w:pPr>
      <w:r>
        <w:rPr>
          <w:rFonts w:hint="eastAsia" w:ascii="华文中宋" w:hAnsi="华文中宋" w:eastAsia="华文中宋"/>
          <w:sz w:val="32"/>
          <w:szCs w:val="32"/>
        </w:rPr>
        <w:t>一、封套</w:t>
      </w:r>
    </w:p>
    <w:p>
      <w:pPr>
        <w:ind w:firstLine="643" w:firstLineChars="200"/>
        <w:rPr>
          <w:rFonts w:ascii="仿宋" w:hAnsi="仿宋" w:eastAsia="仿宋"/>
          <w:b/>
          <w:sz w:val="32"/>
          <w:szCs w:val="32"/>
        </w:rPr>
      </w:pPr>
      <w:r>
        <w:rPr>
          <w:rFonts w:hint="eastAsia" w:ascii="仿宋" w:hAnsi="仿宋" w:eastAsia="仿宋"/>
          <w:b/>
          <w:sz w:val="32"/>
          <w:szCs w:val="32"/>
        </w:rPr>
        <w:t>（一）基本要求</w:t>
      </w:r>
    </w:p>
    <w:p>
      <w:pPr>
        <w:ind w:firstLine="640" w:firstLineChars="200"/>
        <w:rPr>
          <w:rFonts w:ascii="仿宋" w:hAnsi="仿宋" w:eastAsia="仿宋"/>
          <w:sz w:val="32"/>
          <w:szCs w:val="32"/>
        </w:rPr>
      </w:pPr>
      <w:r>
        <w:rPr>
          <w:rFonts w:hint="eastAsia" w:ascii="仿宋" w:hAnsi="仿宋" w:eastAsia="仿宋"/>
          <w:sz w:val="32"/>
          <w:szCs w:val="32"/>
        </w:rPr>
        <w:t>以下要求为基本要求，申请认定为绿色包装的封套，需满足以下要求，并提供相应的证明材料。</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041"/>
        <w:gridCol w:w="3872"/>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809" w:type="dxa"/>
            <w:gridSpan w:val="2"/>
            <w:vAlign w:val="center"/>
          </w:tcPr>
          <w:p>
            <w:pPr>
              <w:jc w:val="center"/>
              <w:rPr>
                <w:rFonts w:ascii="宋体" w:hAnsi="宋体" w:eastAsia="宋体"/>
                <w:sz w:val="24"/>
                <w:szCs w:val="32"/>
              </w:rPr>
            </w:pPr>
            <w:r>
              <w:rPr>
                <w:rFonts w:hint="eastAsia" w:ascii="宋体" w:hAnsi="宋体" w:eastAsia="宋体"/>
                <w:sz w:val="24"/>
                <w:szCs w:val="32"/>
              </w:rPr>
              <w:t>项目</w:t>
            </w:r>
          </w:p>
        </w:tc>
        <w:tc>
          <w:tcPr>
            <w:tcW w:w="3872" w:type="dxa"/>
            <w:vAlign w:val="center"/>
          </w:tcPr>
          <w:p>
            <w:pPr>
              <w:jc w:val="center"/>
              <w:rPr>
                <w:rFonts w:ascii="宋体" w:hAnsi="宋体" w:eastAsia="宋体"/>
                <w:sz w:val="24"/>
                <w:szCs w:val="32"/>
              </w:rPr>
            </w:pPr>
            <w:r>
              <w:rPr>
                <w:rFonts w:hint="eastAsia" w:ascii="宋体" w:hAnsi="宋体" w:eastAsia="宋体"/>
                <w:sz w:val="24"/>
                <w:szCs w:val="32"/>
              </w:rPr>
              <w:t>要求</w:t>
            </w:r>
          </w:p>
        </w:tc>
        <w:tc>
          <w:tcPr>
            <w:tcW w:w="2841" w:type="dxa"/>
            <w:vAlign w:val="center"/>
          </w:tcPr>
          <w:p>
            <w:pPr>
              <w:jc w:val="center"/>
              <w:rPr>
                <w:rFonts w:ascii="宋体" w:hAnsi="宋体" w:eastAsia="宋体"/>
                <w:sz w:val="24"/>
                <w:szCs w:val="32"/>
              </w:rPr>
            </w:pPr>
            <w:r>
              <w:rPr>
                <w:rFonts w:hint="eastAsia" w:ascii="宋体" w:hAnsi="宋体" w:eastAsia="宋体"/>
                <w:sz w:val="24"/>
                <w:szCs w:val="32"/>
              </w:rPr>
              <w:t>提供材料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gridSpan w:val="2"/>
            <w:vAlign w:val="center"/>
          </w:tcPr>
          <w:p>
            <w:pPr>
              <w:jc w:val="center"/>
              <w:rPr>
                <w:rFonts w:ascii="宋体" w:hAnsi="宋体" w:eastAsia="宋体"/>
                <w:sz w:val="24"/>
                <w:szCs w:val="32"/>
              </w:rPr>
            </w:pPr>
            <w:r>
              <w:rPr>
                <w:rFonts w:hint="eastAsia" w:ascii="宋体" w:hAnsi="宋体" w:eastAsia="宋体"/>
                <w:sz w:val="24"/>
                <w:szCs w:val="32"/>
              </w:rPr>
              <w:t>有毒有害物质</w:t>
            </w:r>
          </w:p>
        </w:tc>
        <w:tc>
          <w:tcPr>
            <w:tcW w:w="3872" w:type="dxa"/>
          </w:tcPr>
          <w:p>
            <w:pPr>
              <w:rPr>
                <w:rFonts w:ascii="宋体" w:hAnsi="宋体" w:eastAsia="宋体"/>
                <w:sz w:val="24"/>
                <w:szCs w:val="32"/>
              </w:rPr>
            </w:pPr>
            <w:r>
              <w:rPr>
                <w:rFonts w:hint="eastAsia" w:ascii="宋体" w:hAnsi="宋体" w:eastAsia="宋体"/>
                <w:sz w:val="24"/>
                <w:szCs w:val="32"/>
              </w:rPr>
              <w:t>砷（As）≤5，镉（Cd）≤0.5，钴（Co）≤38，铬（Cr）≤50，铜（Cu）≤50，镍（Ni）≤25，钼（Mo）≤1，铅（Pb）≤50，硒（Se）≤0.75，锌（Zn）≤150，汞（Hg）≤0.5，氟（F）≤100</w:t>
            </w:r>
          </w:p>
        </w:tc>
        <w:tc>
          <w:tcPr>
            <w:tcW w:w="2841" w:type="dxa"/>
            <w:vAlign w:val="center"/>
          </w:tcPr>
          <w:p>
            <w:pPr>
              <w:rPr>
                <w:rFonts w:ascii="宋体" w:hAnsi="宋体" w:eastAsia="宋体"/>
                <w:sz w:val="24"/>
                <w:szCs w:val="32"/>
              </w:rPr>
            </w:pPr>
            <w:r>
              <w:rPr>
                <w:rFonts w:hint="eastAsia" w:ascii="宋体" w:hAnsi="宋体" w:eastAsia="宋体"/>
                <w:sz w:val="24"/>
                <w:szCs w:val="32"/>
              </w:rPr>
              <w:t>提供第三方实验检测数据，或其他可信的证明材料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768" w:type="dxa"/>
            <w:vMerge w:val="restart"/>
            <w:vAlign w:val="center"/>
          </w:tcPr>
          <w:p>
            <w:pPr>
              <w:jc w:val="center"/>
              <w:rPr>
                <w:rFonts w:ascii="宋体" w:hAnsi="宋体" w:eastAsia="宋体"/>
                <w:sz w:val="24"/>
                <w:szCs w:val="32"/>
              </w:rPr>
            </w:pPr>
            <w:r>
              <w:rPr>
                <w:rFonts w:hint="eastAsia" w:ascii="宋体" w:hAnsi="宋体" w:eastAsia="宋体"/>
                <w:sz w:val="24"/>
                <w:szCs w:val="32"/>
              </w:rPr>
              <w:t>基材</w:t>
            </w:r>
          </w:p>
        </w:tc>
        <w:tc>
          <w:tcPr>
            <w:tcW w:w="1041" w:type="dxa"/>
            <w:vAlign w:val="center"/>
          </w:tcPr>
          <w:p>
            <w:pPr>
              <w:jc w:val="center"/>
              <w:rPr>
                <w:rFonts w:ascii="宋体" w:hAnsi="宋体" w:eastAsia="宋体"/>
                <w:sz w:val="24"/>
                <w:szCs w:val="32"/>
              </w:rPr>
            </w:pPr>
            <w:r>
              <w:rPr>
                <w:rFonts w:hint="eastAsia" w:ascii="宋体" w:hAnsi="宋体" w:eastAsia="宋体"/>
                <w:sz w:val="24"/>
                <w:szCs w:val="32"/>
              </w:rPr>
              <w:t>原生木浆</w:t>
            </w:r>
          </w:p>
        </w:tc>
        <w:tc>
          <w:tcPr>
            <w:tcW w:w="3872" w:type="dxa"/>
            <w:vAlign w:val="center"/>
          </w:tcPr>
          <w:p>
            <w:pPr>
              <w:jc w:val="left"/>
              <w:rPr>
                <w:rFonts w:ascii="宋体" w:hAnsi="宋体" w:eastAsia="宋体"/>
                <w:sz w:val="24"/>
                <w:szCs w:val="32"/>
              </w:rPr>
            </w:pPr>
            <w:r>
              <w:rPr>
                <w:rFonts w:hint="eastAsia" w:ascii="宋体" w:hAnsi="宋体" w:eastAsia="宋体"/>
                <w:sz w:val="24"/>
                <w:szCs w:val="32"/>
              </w:rPr>
              <w:t>使用经过相关认证的原生木浆</w:t>
            </w:r>
          </w:p>
        </w:tc>
        <w:tc>
          <w:tcPr>
            <w:tcW w:w="2841" w:type="dxa"/>
            <w:vAlign w:val="center"/>
          </w:tcPr>
          <w:p>
            <w:pPr>
              <w:rPr>
                <w:rFonts w:ascii="宋体" w:hAnsi="宋体" w:eastAsia="宋体"/>
                <w:sz w:val="24"/>
                <w:szCs w:val="32"/>
              </w:rPr>
            </w:pPr>
            <w:r>
              <w:rPr>
                <w:rFonts w:hint="eastAsia" w:ascii="宋体" w:hAnsi="宋体" w:eastAsia="宋体"/>
                <w:sz w:val="24"/>
                <w:szCs w:val="32"/>
              </w:rPr>
              <w:t>通过CFCS或中国环境标志认证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768" w:type="dxa"/>
            <w:vMerge w:val="continue"/>
            <w:vAlign w:val="center"/>
          </w:tcPr>
          <w:p>
            <w:pPr>
              <w:jc w:val="center"/>
              <w:rPr>
                <w:rFonts w:ascii="宋体" w:hAnsi="宋体" w:eastAsia="宋体"/>
                <w:sz w:val="24"/>
                <w:szCs w:val="32"/>
              </w:rPr>
            </w:pPr>
          </w:p>
        </w:tc>
        <w:tc>
          <w:tcPr>
            <w:tcW w:w="1041" w:type="dxa"/>
            <w:vAlign w:val="center"/>
          </w:tcPr>
          <w:p>
            <w:pPr>
              <w:jc w:val="center"/>
              <w:rPr>
                <w:rFonts w:ascii="宋体" w:hAnsi="宋体" w:eastAsia="宋体"/>
                <w:sz w:val="24"/>
                <w:szCs w:val="32"/>
              </w:rPr>
            </w:pPr>
            <w:r>
              <w:rPr>
                <w:rFonts w:hint="eastAsia" w:ascii="宋体" w:hAnsi="宋体" w:eastAsia="宋体"/>
                <w:sz w:val="24"/>
                <w:szCs w:val="32"/>
              </w:rPr>
              <w:t>再生木材</w:t>
            </w:r>
          </w:p>
        </w:tc>
        <w:tc>
          <w:tcPr>
            <w:tcW w:w="3872" w:type="dxa"/>
            <w:vAlign w:val="center"/>
          </w:tcPr>
          <w:p>
            <w:pPr>
              <w:jc w:val="left"/>
              <w:rPr>
                <w:rFonts w:ascii="宋体" w:hAnsi="宋体" w:eastAsia="宋体"/>
                <w:sz w:val="24"/>
                <w:szCs w:val="32"/>
              </w:rPr>
            </w:pPr>
            <w:r>
              <w:rPr>
                <w:rFonts w:hint="eastAsia" w:ascii="宋体" w:hAnsi="宋体" w:eastAsia="宋体"/>
                <w:sz w:val="24"/>
                <w:szCs w:val="32"/>
              </w:rPr>
              <w:t>经过验证过的再生木材</w:t>
            </w:r>
          </w:p>
        </w:tc>
        <w:tc>
          <w:tcPr>
            <w:tcW w:w="2841" w:type="dxa"/>
            <w:vAlign w:val="center"/>
          </w:tcPr>
          <w:p>
            <w:pPr>
              <w:jc w:val="left"/>
              <w:rPr>
                <w:rFonts w:ascii="宋体" w:hAnsi="宋体" w:eastAsia="宋体"/>
                <w:sz w:val="24"/>
                <w:szCs w:val="32"/>
              </w:rPr>
            </w:pPr>
            <w:r>
              <w:rPr>
                <w:rFonts w:hint="eastAsia" w:ascii="宋体" w:hAnsi="宋体" w:eastAsia="宋体"/>
                <w:sz w:val="24"/>
                <w:szCs w:val="32"/>
              </w:rPr>
              <w:t>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68" w:type="dxa"/>
            <w:vMerge w:val="restart"/>
            <w:vAlign w:val="center"/>
          </w:tcPr>
          <w:p>
            <w:pPr>
              <w:rPr>
                <w:rFonts w:ascii="宋体" w:hAnsi="宋体" w:eastAsia="宋体"/>
                <w:sz w:val="24"/>
                <w:szCs w:val="32"/>
              </w:rPr>
            </w:pPr>
            <w:r>
              <w:rPr>
                <w:rFonts w:hint="eastAsia" w:ascii="宋体" w:hAnsi="宋体" w:eastAsia="宋体"/>
                <w:sz w:val="24"/>
                <w:szCs w:val="32"/>
              </w:rPr>
              <w:t>油墨</w:t>
            </w:r>
          </w:p>
        </w:tc>
        <w:tc>
          <w:tcPr>
            <w:tcW w:w="1041" w:type="dxa"/>
            <w:vAlign w:val="center"/>
          </w:tcPr>
          <w:p>
            <w:pPr>
              <w:rPr>
                <w:rFonts w:ascii="宋体" w:hAnsi="宋体" w:eastAsia="宋体"/>
                <w:sz w:val="24"/>
                <w:szCs w:val="32"/>
              </w:rPr>
            </w:pPr>
            <w:r>
              <w:rPr>
                <w:rFonts w:hint="eastAsia" w:ascii="宋体" w:hAnsi="宋体" w:eastAsia="宋体"/>
                <w:sz w:val="24"/>
                <w:szCs w:val="32"/>
              </w:rPr>
              <w:t>水基型油墨</w:t>
            </w:r>
          </w:p>
        </w:tc>
        <w:tc>
          <w:tcPr>
            <w:tcW w:w="3872" w:type="dxa"/>
            <w:vAlign w:val="center"/>
          </w:tcPr>
          <w:p>
            <w:pPr>
              <w:pStyle w:val="6"/>
              <w:ind w:firstLine="0" w:firstLineChars="0"/>
              <w:rPr>
                <w:rFonts w:hAnsi="宋体" w:eastAsia="宋体"/>
                <w:sz w:val="24"/>
                <w:szCs w:val="32"/>
              </w:rPr>
            </w:pPr>
            <w:r>
              <w:rPr>
                <w:rFonts w:hint="eastAsia" w:hAnsi="宋体" w:eastAsia="宋体" w:cs="Times New Roman"/>
                <w:sz w:val="24"/>
                <w:szCs w:val="32"/>
              </w:rPr>
              <w:t>水基型油墨</w:t>
            </w:r>
          </w:p>
        </w:tc>
        <w:tc>
          <w:tcPr>
            <w:tcW w:w="2841" w:type="dxa"/>
            <w:vAlign w:val="center"/>
          </w:tcPr>
          <w:p>
            <w:pPr>
              <w:jc w:val="left"/>
              <w:rPr>
                <w:rFonts w:ascii="仿宋" w:hAnsi="仿宋" w:eastAsia="仿宋"/>
                <w:sz w:val="32"/>
                <w:szCs w:val="32"/>
              </w:rPr>
            </w:pPr>
            <w:r>
              <w:rPr>
                <w:rFonts w:hint="eastAsia" w:ascii="宋体" w:hAnsi="宋体" w:eastAsia="宋体"/>
                <w:sz w:val="24"/>
                <w:szCs w:val="32"/>
              </w:rPr>
              <w:t>提供原料证明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768" w:type="dxa"/>
            <w:vMerge w:val="continue"/>
            <w:vAlign w:val="center"/>
          </w:tcPr>
          <w:p>
            <w:pPr>
              <w:rPr>
                <w:rFonts w:ascii="宋体" w:hAnsi="宋体" w:eastAsia="宋体"/>
                <w:sz w:val="24"/>
                <w:szCs w:val="32"/>
              </w:rPr>
            </w:pPr>
          </w:p>
        </w:tc>
        <w:tc>
          <w:tcPr>
            <w:tcW w:w="1041" w:type="dxa"/>
            <w:vAlign w:val="center"/>
          </w:tcPr>
          <w:p>
            <w:pPr>
              <w:rPr>
                <w:rFonts w:ascii="宋体" w:hAnsi="宋体" w:eastAsia="宋体"/>
                <w:sz w:val="24"/>
                <w:szCs w:val="32"/>
              </w:rPr>
            </w:pPr>
            <w:r>
              <w:rPr>
                <w:rFonts w:hint="eastAsia" w:ascii="宋体" w:hAnsi="宋体" w:eastAsia="宋体"/>
                <w:sz w:val="24"/>
                <w:szCs w:val="32"/>
              </w:rPr>
              <w:t>其他油墨</w:t>
            </w:r>
          </w:p>
        </w:tc>
        <w:tc>
          <w:tcPr>
            <w:tcW w:w="3872" w:type="dxa"/>
            <w:vAlign w:val="center"/>
          </w:tcPr>
          <w:p>
            <w:pPr>
              <w:rPr>
                <w:rFonts w:ascii="宋体" w:hAnsi="宋体" w:eastAsia="宋体"/>
                <w:sz w:val="24"/>
                <w:szCs w:val="32"/>
              </w:rPr>
            </w:pPr>
            <w:r>
              <w:rPr>
                <w:rFonts w:hint="eastAsia" w:ascii="宋体" w:hAnsi="宋体" w:eastAsia="宋体" w:cs="Times New Roman"/>
                <w:sz w:val="24"/>
                <w:szCs w:val="32"/>
              </w:rPr>
              <w:t>油墨中甲醇含量应≤0.3%，氨及其化合物含量应≤3%，VOC含量应≤10%，六价铬含量应≤60 mg/kg，汞含量应≤90 mg/kg，铅、汞、镉、铬总量应不大于100 mg/kg</w:t>
            </w:r>
          </w:p>
        </w:tc>
        <w:tc>
          <w:tcPr>
            <w:tcW w:w="2841" w:type="dxa"/>
            <w:vAlign w:val="center"/>
          </w:tcPr>
          <w:p>
            <w:pPr>
              <w:rPr>
                <w:rFonts w:ascii="仿宋" w:hAnsi="仿宋" w:eastAsia="仿宋"/>
                <w:sz w:val="32"/>
                <w:szCs w:val="32"/>
              </w:rPr>
            </w:pPr>
            <w:r>
              <w:rPr>
                <w:rFonts w:hint="eastAsia" w:ascii="宋体" w:hAnsi="宋体" w:eastAsia="宋体"/>
                <w:sz w:val="24"/>
                <w:szCs w:val="32"/>
              </w:rPr>
              <w:t>提供第三方实验检测数据，或其他可信的证明材料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809" w:type="dxa"/>
            <w:gridSpan w:val="2"/>
            <w:vAlign w:val="center"/>
          </w:tcPr>
          <w:p>
            <w:pPr>
              <w:rPr>
                <w:rFonts w:ascii="宋体" w:hAnsi="宋体" w:eastAsia="宋体"/>
                <w:sz w:val="24"/>
                <w:szCs w:val="32"/>
              </w:rPr>
            </w:pPr>
            <w:r>
              <w:rPr>
                <w:rFonts w:hint="eastAsia" w:ascii="宋体" w:hAnsi="宋体" w:eastAsia="宋体"/>
                <w:sz w:val="24"/>
                <w:szCs w:val="32"/>
              </w:rPr>
              <w:t>重复使用</w:t>
            </w:r>
          </w:p>
        </w:tc>
        <w:tc>
          <w:tcPr>
            <w:tcW w:w="3872" w:type="dxa"/>
            <w:vAlign w:val="center"/>
          </w:tcPr>
          <w:p>
            <w:pPr>
              <w:rPr>
                <w:rFonts w:ascii="宋体" w:hAnsi="宋体" w:eastAsia="宋体"/>
                <w:sz w:val="24"/>
                <w:szCs w:val="32"/>
              </w:rPr>
            </w:pPr>
            <w:r>
              <w:rPr>
                <w:rFonts w:hint="eastAsia" w:ascii="Calibri" w:hAnsi="Calibri" w:eastAsia="宋体" w:cs="Times New Roman"/>
              </w:rPr>
              <w:t>可重复使用的次数应≥2次</w:t>
            </w:r>
          </w:p>
        </w:tc>
        <w:tc>
          <w:tcPr>
            <w:tcW w:w="2841" w:type="dxa"/>
            <w:vAlign w:val="center"/>
          </w:tcPr>
          <w:p>
            <w:pPr>
              <w:rPr>
                <w:rFonts w:ascii="宋体" w:hAnsi="宋体" w:eastAsia="宋体"/>
                <w:sz w:val="24"/>
                <w:szCs w:val="32"/>
              </w:rPr>
            </w:pPr>
            <w:r>
              <w:rPr>
                <w:rFonts w:hint="eastAsia" w:ascii="宋体" w:hAnsi="宋体" w:eastAsia="宋体"/>
                <w:sz w:val="24"/>
                <w:szCs w:val="32"/>
              </w:rPr>
              <w:t>提供使用说明以及验证数据</w:t>
            </w:r>
          </w:p>
        </w:tc>
      </w:tr>
    </w:tbl>
    <w:p>
      <w:pPr>
        <w:ind w:firstLine="643" w:firstLineChars="200"/>
        <w:rPr>
          <w:rFonts w:ascii="仿宋" w:hAnsi="仿宋" w:eastAsia="仿宋"/>
          <w:b/>
          <w:sz w:val="32"/>
          <w:szCs w:val="32"/>
        </w:rPr>
      </w:pPr>
      <w:r>
        <w:rPr>
          <w:rFonts w:hint="eastAsia" w:ascii="仿宋" w:hAnsi="仿宋" w:eastAsia="仿宋"/>
          <w:b/>
          <w:sz w:val="32"/>
          <w:szCs w:val="32"/>
        </w:rPr>
        <w:t>（二）其他</w:t>
      </w:r>
    </w:p>
    <w:p>
      <w:pPr>
        <w:ind w:firstLine="640" w:firstLineChars="200"/>
        <w:rPr>
          <w:rFonts w:ascii="仿宋" w:hAnsi="仿宋" w:eastAsia="仿宋"/>
          <w:sz w:val="32"/>
          <w:szCs w:val="32"/>
        </w:rPr>
      </w:pPr>
      <w:r>
        <w:rPr>
          <w:rFonts w:hint="eastAsia" w:ascii="仿宋" w:hAnsi="仿宋" w:eastAsia="仿宋"/>
          <w:sz w:val="32"/>
          <w:szCs w:val="32"/>
        </w:rPr>
        <w:t>请提供和说明产品设计在减量化、轻量化，以及减少环境污染方面的其他创新举措，由专家组予以评定。</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华文中宋" w:hAnsi="华文中宋" w:eastAsia="华文中宋"/>
          <w:sz w:val="32"/>
          <w:szCs w:val="32"/>
        </w:rPr>
      </w:pPr>
      <w:r>
        <w:rPr>
          <w:rFonts w:hint="eastAsia" w:ascii="华文中宋" w:hAnsi="华文中宋" w:eastAsia="华文中宋"/>
          <w:sz w:val="32"/>
          <w:szCs w:val="32"/>
        </w:rPr>
        <w:t>二、可降解塑料包装袋</w:t>
      </w:r>
    </w:p>
    <w:p>
      <w:pPr>
        <w:ind w:firstLine="643" w:firstLineChars="200"/>
        <w:rPr>
          <w:rFonts w:ascii="仿宋" w:hAnsi="仿宋" w:eastAsia="仿宋"/>
          <w:b/>
          <w:sz w:val="32"/>
          <w:szCs w:val="32"/>
        </w:rPr>
      </w:pPr>
      <w:r>
        <w:rPr>
          <w:rFonts w:hint="eastAsia" w:ascii="仿宋" w:hAnsi="仿宋" w:eastAsia="仿宋"/>
          <w:b/>
          <w:sz w:val="32"/>
          <w:szCs w:val="32"/>
        </w:rPr>
        <w:t>（一）基本要求</w:t>
      </w:r>
    </w:p>
    <w:p>
      <w:pPr>
        <w:ind w:firstLine="640" w:firstLineChars="200"/>
        <w:rPr>
          <w:rFonts w:ascii="仿宋" w:hAnsi="仿宋" w:eastAsia="仿宋"/>
          <w:sz w:val="32"/>
          <w:szCs w:val="32"/>
        </w:rPr>
      </w:pPr>
      <w:r>
        <w:rPr>
          <w:rFonts w:hint="eastAsia" w:ascii="仿宋" w:hAnsi="仿宋" w:eastAsia="仿宋"/>
          <w:sz w:val="32"/>
          <w:szCs w:val="32"/>
        </w:rPr>
        <w:t>以下要求为基本要求，申请认定为绿色包装的可降解塑料袋，需满足以下要求，并提供相应的证明材料。</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041"/>
        <w:gridCol w:w="3872"/>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809" w:type="dxa"/>
            <w:gridSpan w:val="2"/>
            <w:vAlign w:val="center"/>
          </w:tcPr>
          <w:p>
            <w:pPr>
              <w:jc w:val="center"/>
              <w:rPr>
                <w:rFonts w:ascii="宋体" w:hAnsi="宋体" w:eastAsia="宋体"/>
                <w:sz w:val="24"/>
                <w:szCs w:val="32"/>
              </w:rPr>
            </w:pPr>
            <w:r>
              <w:rPr>
                <w:rFonts w:hint="eastAsia" w:ascii="宋体" w:hAnsi="宋体" w:eastAsia="宋体"/>
                <w:sz w:val="24"/>
                <w:szCs w:val="32"/>
              </w:rPr>
              <w:t>项目</w:t>
            </w:r>
          </w:p>
        </w:tc>
        <w:tc>
          <w:tcPr>
            <w:tcW w:w="3872" w:type="dxa"/>
            <w:vAlign w:val="center"/>
          </w:tcPr>
          <w:p>
            <w:pPr>
              <w:jc w:val="center"/>
              <w:rPr>
                <w:rFonts w:ascii="宋体" w:hAnsi="宋体" w:eastAsia="宋体"/>
                <w:sz w:val="24"/>
                <w:szCs w:val="32"/>
              </w:rPr>
            </w:pPr>
            <w:r>
              <w:rPr>
                <w:rFonts w:hint="eastAsia" w:ascii="宋体" w:hAnsi="宋体" w:eastAsia="宋体"/>
                <w:sz w:val="24"/>
                <w:szCs w:val="32"/>
              </w:rPr>
              <w:t>要求</w:t>
            </w:r>
          </w:p>
        </w:tc>
        <w:tc>
          <w:tcPr>
            <w:tcW w:w="2841" w:type="dxa"/>
            <w:vAlign w:val="center"/>
          </w:tcPr>
          <w:p>
            <w:pPr>
              <w:jc w:val="center"/>
              <w:rPr>
                <w:rFonts w:ascii="宋体" w:hAnsi="宋体" w:eastAsia="宋体"/>
                <w:sz w:val="24"/>
                <w:szCs w:val="32"/>
              </w:rPr>
            </w:pPr>
            <w:r>
              <w:rPr>
                <w:rFonts w:hint="eastAsia" w:ascii="宋体" w:hAnsi="宋体" w:eastAsia="宋体"/>
                <w:sz w:val="24"/>
                <w:szCs w:val="32"/>
              </w:rPr>
              <w:t>提供材料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gridSpan w:val="2"/>
            <w:vAlign w:val="center"/>
          </w:tcPr>
          <w:p>
            <w:pPr>
              <w:jc w:val="center"/>
              <w:rPr>
                <w:rFonts w:ascii="宋体" w:hAnsi="宋体" w:eastAsia="宋体"/>
                <w:sz w:val="24"/>
                <w:szCs w:val="32"/>
              </w:rPr>
            </w:pPr>
            <w:r>
              <w:rPr>
                <w:rFonts w:hint="eastAsia" w:ascii="宋体" w:hAnsi="宋体" w:eastAsia="宋体"/>
                <w:sz w:val="24"/>
                <w:szCs w:val="32"/>
              </w:rPr>
              <w:t>有毒有害物质</w:t>
            </w:r>
          </w:p>
        </w:tc>
        <w:tc>
          <w:tcPr>
            <w:tcW w:w="3872" w:type="dxa"/>
          </w:tcPr>
          <w:p>
            <w:pPr>
              <w:rPr>
                <w:rFonts w:ascii="宋体" w:hAnsi="宋体" w:eastAsia="宋体"/>
                <w:sz w:val="24"/>
                <w:szCs w:val="32"/>
              </w:rPr>
            </w:pPr>
            <w:r>
              <w:rPr>
                <w:rFonts w:hint="eastAsia" w:ascii="宋体" w:hAnsi="宋体" w:eastAsia="宋体"/>
                <w:sz w:val="24"/>
                <w:szCs w:val="32"/>
              </w:rPr>
              <w:t>砷（As）≤5，镉（Cd）≤0.5，钴（Co）≤38，铬（Cr）≤50，铜（Cu）≤50，镍（Ni）≤25，钼（Mo）≤1，铅（Pb）≤50，硒（Se）≤0.75，锌（Zn）≤150，汞（Hg）≤0.5，氟（F）≤100</w:t>
            </w:r>
          </w:p>
        </w:tc>
        <w:tc>
          <w:tcPr>
            <w:tcW w:w="2841" w:type="dxa"/>
            <w:vAlign w:val="center"/>
          </w:tcPr>
          <w:p>
            <w:pPr>
              <w:rPr>
                <w:rFonts w:ascii="宋体" w:hAnsi="宋体" w:eastAsia="宋体"/>
                <w:sz w:val="24"/>
                <w:szCs w:val="32"/>
              </w:rPr>
            </w:pPr>
            <w:r>
              <w:rPr>
                <w:rFonts w:hint="eastAsia" w:ascii="宋体" w:hAnsi="宋体" w:eastAsia="宋体"/>
                <w:sz w:val="24"/>
                <w:szCs w:val="32"/>
              </w:rPr>
              <w:t>提供第三方实验检测数据，或其他可信的证明材料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1809" w:type="dxa"/>
            <w:gridSpan w:val="2"/>
            <w:vAlign w:val="center"/>
          </w:tcPr>
          <w:p>
            <w:pPr>
              <w:jc w:val="center"/>
              <w:rPr>
                <w:rFonts w:ascii="宋体" w:hAnsi="宋体" w:eastAsia="宋体"/>
                <w:sz w:val="24"/>
                <w:szCs w:val="32"/>
              </w:rPr>
            </w:pPr>
            <w:r>
              <w:rPr>
                <w:rFonts w:hint="eastAsia" w:ascii="宋体" w:hAnsi="宋体" w:eastAsia="宋体"/>
                <w:sz w:val="24"/>
                <w:szCs w:val="32"/>
              </w:rPr>
              <w:t>生物降解性能</w:t>
            </w:r>
          </w:p>
        </w:tc>
        <w:tc>
          <w:tcPr>
            <w:tcW w:w="3872" w:type="dxa"/>
            <w:vAlign w:val="center"/>
          </w:tcPr>
          <w:p>
            <w:pPr>
              <w:jc w:val="left"/>
              <w:rPr>
                <w:rFonts w:ascii="宋体" w:hAnsi="宋体" w:eastAsia="宋体"/>
                <w:sz w:val="24"/>
                <w:szCs w:val="32"/>
              </w:rPr>
            </w:pPr>
            <w:r>
              <w:rPr>
                <w:rFonts w:hint="eastAsia" w:ascii="宋体" w:hAnsi="宋体" w:eastAsia="宋体"/>
                <w:sz w:val="24"/>
                <w:szCs w:val="32"/>
              </w:rPr>
              <w:t>a) 有机成分（挥发性固体含量）应不小于51 %；</w:t>
            </w:r>
          </w:p>
          <w:p>
            <w:pPr>
              <w:jc w:val="left"/>
              <w:rPr>
                <w:rFonts w:ascii="宋体" w:hAnsi="宋体" w:eastAsia="宋体"/>
                <w:sz w:val="24"/>
                <w:szCs w:val="32"/>
              </w:rPr>
            </w:pPr>
            <w:r>
              <w:rPr>
                <w:rFonts w:hint="eastAsia" w:ascii="宋体" w:hAnsi="宋体" w:eastAsia="宋体"/>
                <w:sz w:val="24"/>
                <w:szCs w:val="32"/>
              </w:rPr>
              <w:t xml:space="preserve">b) 崩解程度应不小于90 %； </w:t>
            </w:r>
          </w:p>
          <w:p>
            <w:pPr>
              <w:jc w:val="left"/>
              <w:rPr>
                <w:rFonts w:ascii="宋体" w:hAnsi="宋体" w:eastAsia="宋体"/>
                <w:sz w:val="24"/>
                <w:szCs w:val="32"/>
              </w:rPr>
            </w:pPr>
            <w:r>
              <w:rPr>
                <w:rFonts w:hint="eastAsia" w:ascii="宋体" w:hAnsi="宋体" w:eastAsia="宋体"/>
                <w:sz w:val="24"/>
                <w:szCs w:val="32"/>
              </w:rPr>
              <w:t>c) 组分含量不小于1 %的有机成分，生物分解率应不小于60 %；</w:t>
            </w:r>
          </w:p>
          <w:p>
            <w:pPr>
              <w:jc w:val="left"/>
              <w:rPr>
                <w:rFonts w:ascii="宋体" w:hAnsi="宋体" w:eastAsia="宋体"/>
                <w:sz w:val="24"/>
                <w:szCs w:val="32"/>
              </w:rPr>
            </w:pPr>
            <w:r>
              <w:rPr>
                <w:rFonts w:hint="eastAsia" w:ascii="宋体" w:hAnsi="宋体" w:eastAsia="宋体"/>
                <w:sz w:val="24"/>
                <w:szCs w:val="32"/>
              </w:rPr>
              <w:t>d）组分含量小于1 %的有机成分，也应可生物分解，其总量应小于5 %。</w:t>
            </w:r>
          </w:p>
        </w:tc>
        <w:tc>
          <w:tcPr>
            <w:tcW w:w="2841" w:type="dxa"/>
            <w:vAlign w:val="center"/>
          </w:tcPr>
          <w:p>
            <w:pPr>
              <w:rPr>
                <w:rFonts w:ascii="宋体" w:hAnsi="宋体" w:eastAsia="宋体"/>
                <w:sz w:val="24"/>
                <w:szCs w:val="32"/>
              </w:rPr>
            </w:pPr>
            <w:r>
              <w:rPr>
                <w:rFonts w:hint="eastAsia" w:ascii="宋体" w:hAnsi="宋体" w:eastAsia="宋体"/>
                <w:sz w:val="24"/>
                <w:szCs w:val="32"/>
              </w:rPr>
              <w:t>提供第三方试验检测数据或通过可降解认证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768" w:type="dxa"/>
            <w:vMerge w:val="restart"/>
            <w:vAlign w:val="center"/>
          </w:tcPr>
          <w:p>
            <w:pPr>
              <w:rPr>
                <w:rFonts w:ascii="宋体" w:hAnsi="宋体" w:eastAsia="宋体"/>
                <w:sz w:val="24"/>
                <w:szCs w:val="32"/>
              </w:rPr>
            </w:pPr>
            <w:r>
              <w:rPr>
                <w:rFonts w:hint="eastAsia" w:ascii="宋体" w:hAnsi="宋体" w:eastAsia="宋体" w:cs="Times New Roman"/>
                <w:sz w:val="24"/>
                <w:szCs w:val="32"/>
              </w:rPr>
              <w:t>胶黏剂</w:t>
            </w:r>
          </w:p>
        </w:tc>
        <w:tc>
          <w:tcPr>
            <w:tcW w:w="1041" w:type="dxa"/>
            <w:vAlign w:val="center"/>
          </w:tcPr>
          <w:p>
            <w:pPr>
              <w:rPr>
                <w:rFonts w:ascii="宋体" w:hAnsi="宋体" w:eastAsia="宋体"/>
                <w:sz w:val="24"/>
                <w:szCs w:val="32"/>
              </w:rPr>
            </w:pPr>
            <w:r>
              <w:rPr>
                <w:rFonts w:hint="eastAsia" w:ascii="宋体" w:hAnsi="宋体" w:eastAsia="宋体" w:cs="Times New Roman"/>
                <w:sz w:val="24"/>
                <w:szCs w:val="32"/>
              </w:rPr>
              <w:t>溶剂型胶黏剂</w:t>
            </w:r>
          </w:p>
        </w:tc>
        <w:tc>
          <w:tcPr>
            <w:tcW w:w="3872" w:type="dxa"/>
            <w:vAlign w:val="center"/>
          </w:tcPr>
          <w:p>
            <w:pPr>
              <w:pStyle w:val="6"/>
              <w:ind w:firstLine="0" w:firstLineChars="0"/>
              <w:rPr>
                <w:rFonts w:hAnsi="宋体" w:eastAsia="宋体"/>
                <w:sz w:val="24"/>
                <w:szCs w:val="32"/>
              </w:rPr>
            </w:pPr>
            <w:r>
              <w:rPr>
                <w:rFonts w:hint="eastAsia" w:hAnsi="宋体" w:eastAsia="宋体" w:cs="Times New Roman"/>
                <w:sz w:val="24"/>
                <w:szCs w:val="32"/>
              </w:rPr>
              <w:t>溶剂型胶黏剂。</w:t>
            </w:r>
          </w:p>
        </w:tc>
        <w:tc>
          <w:tcPr>
            <w:tcW w:w="2841" w:type="dxa"/>
            <w:vAlign w:val="center"/>
          </w:tcPr>
          <w:p>
            <w:pPr>
              <w:jc w:val="left"/>
              <w:rPr>
                <w:rFonts w:ascii="仿宋" w:hAnsi="仿宋" w:eastAsia="仿宋"/>
                <w:sz w:val="32"/>
                <w:szCs w:val="32"/>
              </w:rPr>
            </w:pPr>
            <w:r>
              <w:rPr>
                <w:rFonts w:hint="eastAsia" w:ascii="宋体" w:hAnsi="宋体" w:eastAsia="宋体"/>
                <w:sz w:val="24"/>
                <w:szCs w:val="32"/>
              </w:rPr>
              <w:t>提供原料证明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768" w:type="dxa"/>
            <w:vMerge w:val="continue"/>
            <w:vAlign w:val="center"/>
          </w:tcPr>
          <w:p>
            <w:pPr>
              <w:rPr>
                <w:rFonts w:ascii="宋体" w:hAnsi="宋体" w:eastAsia="宋体"/>
                <w:sz w:val="24"/>
                <w:szCs w:val="32"/>
              </w:rPr>
            </w:pPr>
          </w:p>
        </w:tc>
        <w:tc>
          <w:tcPr>
            <w:tcW w:w="1041" w:type="dxa"/>
            <w:vAlign w:val="center"/>
          </w:tcPr>
          <w:p>
            <w:pPr>
              <w:rPr>
                <w:rFonts w:ascii="宋体" w:hAnsi="宋体" w:eastAsia="宋体"/>
                <w:sz w:val="24"/>
                <w:szCs w:val="32"/>
              </w:rPr>
            </w:pPr>
            <w:r>
              <w:rPr>
                <w:rFonts w:hint="eastAsia" w:ascii="宋体" w:hAnsi="宋体" w:eastAsia="宋体" w:cs="Times New Roman"/>
                <w:sz w:val="24"/>
                <w:szCs w:val="32"/>
              </w:rPr>
              <w:t>其他胶黏剂</w:t>
            </w:r>
          </w:p>
        </w:tc>
        <w:tc>
          <w:tcPr>
            <w:tcW w:w="3872" w:type="dxa"/>
            <w:vAlign w:val="center"/>
          </w:tcPr>
          <w:p>
            <w:pPr>
              <w:rPr>
                <w:rFonts w:ascii="宋体" w:hAnsi="宋体" w:eastAsia="宋体"/>
                <w:sz w:val="24"/>
                <w:szCs w:val="32"/>
              </w:rPr>
            </w:pPr>
            <w:r>
              <w:rPr>
                <w:rFonts w:hint="eastAsia" w:ascii="宋体" w:hAnsi="宋体" w:eastAsia="宋体" w:cs="Times New Roman"/>
                <w:sz w:val="24"/>
                <w:szCs w:val="32"/>
              </w:rPr>
              <w:t>游离甲醛应≤100 mg/kg，苯应≤100 mg/kg，甲苯十二甲苯应≤500 mg/kg，卤代烃≤500 mg/kg，总挥发性有机物应≤50g/L</w:t>
            </w:r>
          </w:p>
        </w:tc>
        <w:tc>
          <w:tcPr>
            <w:tcW w:w="2841" w:type="dxa"/>
            <w:vAlign w:val="center"/>
          </w:tcPr>
          <w:p>
            <w:pPr>
              <w:rPr>
                <w:rFonts w:ascii="仿宋" w:hAnsi="仿宋" w:eastAsia="仿宋"/>
                <w:sz w:val="32"/>
                <w:szCs w:val="32"/>
              </w:rPr>
            </w:pPr>
            <w:r>
              <w:rPr>
                <w:rFonts w:hint="eastAsia" w:ascii="宋体" w:hAnsi="宋体" w:eastAsia="宋体"/>
                <w:sz w:val="24"/>
                <w:szCs w:val="32"/>
              </w:rPr>
              <w:t>提供第三方实验检测数据，或其他可信的证明材料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68" w:type="dxa"/>
            <w:vMerge w:val="restart"/>
            <w:vAlign w:val="center"/>
          </w:tcPr>
          <w:p>
            <w:pPr>
              <w:rPr>
                <w:rFonts w:ascii="宋体" w:hAnsi="宋体" w:eastAsia="宋体"/>
                <w:sz w:val="24"/>
                <w:szCs w:val="32"/>
              </w:rPr>
            </w:pPr>
            <w:r>
              <w:rPr>
                <w:rFonts w:hint="eastAsia" w:ascii="宋体" w:hAnsi="宋体" w:eastAsia="宋体"/>
                <w:sz w:val="24"/>
                <w:szCs w:val="32"/>
              </w:rPr>
              <w:t>油墨</w:t>
            </w:r>
          </w:p>
        </w:tc>
        <w:tc>
          <w:tcPr>
            <w:tcW w:w="1041" w:type="dxa"/>
            <w:vAlign w:val="center"/>
          </w:tcPr>
          <w:p>
            <w:pPr>
              <w:rPr>
                <w:rFonts w:ascii="宋体" w:hAnsi="宋体" w:eastAsia="宋体"/>
                <w:sz w:val="24"/>
                <w:szCs w:val="32"/>
              </w:rPr>
            </w:pPr>
            <w:r>
              <w:rPr>
                <w:rFonts w:hint="eastAsia" w:ascii="宋体" w:hAnsi="宋体" w:eastAsia="宋体"/>
                <w:sz w:val="24"/>
                <w:szCs w:val="32"/>
              </w:rPr>
              <w:t>水基型油墨</w:t>
            </w:r>
          </w:p>
        </w:tc>
        <w:tc>
          <w:tcPr>
            <w:tcW w:w="3872" w:type="dxa"/>
            <w:vAlign w:val="center"/>
          </w:tcPr>
          <w:p>
            <w:pPr>
              <w:pStyle w:val="6"/>
              <w:ind w:firstLine="0" w:firstLineChars="0"/>
              <w:rPr>
                <w:rFonts w:hAnsi="宋体" w:eastAsia="宋体"/>
                <w:sz w:val="24"/>
                <w:szCs w:val="32"/>
              </w:rPr>
            </w:pPr>
            <w:r>
              <w:rPr>
                <w:rFonts w:hint="eastAsia" w:hAnsi="宋体" w:eastAsia="宋体" w:cs="Times New Roman"/>
                <w:sz w:val="24"/>
                <w:szCs w:val="32"/>
              </w:rPr>
              <w:t>水基型油墨</w:t>
            </w:r>
          </w:p>
        </w:tc>
        <w:tc>
          <w:tcPr>
            <w:tcW w:w="2841" w:type="dxa"/>
            <w:vAlign w:val="center"/>
          </w:tcPr>
          <w:p>
            <w:pPr>
              <w:jc w:val="left"/>
              <w:rPr>
                <w:rFonts w:ascii="仿宋" w:hAnsi="仿宋" w:eastAsia="仿宋"/>
                <w:sz w:val="32"/>
                <w:szCs w:val="32"/>
              </w:rPr>
            </w:pPr>
            <w:r>
              <w:rPr>
                <w:rFonts w:hint="eastAsia" w:ascii="宋体" w:hAnsi="宋体" w:eastAsia="宋体"/>
                <w:sz w:val="24"/>
                <w:szCs w:val="32"/>
              </w:rPr>
              <w:t>提供原料证明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768" w:type="dxa"/>
            <w:vMerge w:val="continue"/>
            <w:vAlign w:val="center"/>
          </w:tcPr>
          <w:p>
            <w:pPr>
              <w:rPr>
                <w:rFonts w:ascii="宋体" w:hAnsi="宋体" w:eastAsia="宋体"/>
                <w:sz w:val="24"/>
                <w:szCs w:val="32"/>
              </w:rPr>
            </w:pPr>
          </w:p>
        </w:tc>
        <w:tc>
          <w:tcPr>
            <w:tcW w:w="1041" w:type="dxa"/>
            <w:vAlign w:val="center"/>
          </w:tcPr>
          <w:p>
            <w:pPr>
              <w:rPr>
                <w:rFonts w:ascii="宋体" w:hAnsi="宋体" w:eastAsia="宋体"/>
                <w:sz w:val="24"/>
                <w:szCs w:val="32"/>
              </w:rPr>
            </w:pPr>
            <w:r>
              <w:rPr>
                <w:rFonts w:hint="eastAsia" w:ascii="宋体" w:hAnsi="宋体" w:eastAsia="宋体"/>
                <w:sz w:val="24"/>
                <w:szCs w:val="32"/>
              </w:rPr>
              <w:t>其他油墨</w:t>
            </w:r>
          </w:p>
        </w:tc>
        <w:tc>
          <w:tcPr>
            <w:tcW w:w="3872" w:type="dxa"/>
            <w:vAlign w:val="center"/>
          </w:tcPr>
          <w:p>
            <w:pPr>
              <w:rPr>
                <w:rFonts w:ascii="宋体" w:hAnsi="宋体" w:eastAsia="宋体"/>
                <w:sz w:val="24"/>
                <w:szCs w:val="32"/>
              </w:rPr>
            </w:pPr>
            <w:r>
              <w:rPr>
                <w:rFonts w:hint="eastAsia" w:ascii="宋体" w:hAnsi="宋体" w:eastAsia="宋体" w:cs="Times New Roman"/>
                <w:sz w:val="24"/>
                <w:szCs w:val="32"/>
              </w:rPr>
              <w:t>油墨中甲醇含量应≤0.3%，氨及其化合物含量应≤3%，VOC含量应≤10%，六价铬含量应≤60 mg/kg，汞含量应≤90 mg/kg，铅、汞、镉、铬总量应不大于100 mg/kg</w:t>
            </w:r>
          </w:p>
        </w:tc>
        <w:tc>
          <w:tcPr>
            <w:tcW w:w="2841" w:type="dxa"/>
            <w:vAlign w:val="center"/>
          </w:tcPr>
          <w:p>
            <w:pPr>
              <w:rPr>
                <w:rFonts w:ascii="仿宋" w:hAnsi="仿宋" w:eastAsia="仿宋"/>
                <w:sz w:val="32"/>
                <w:szCs w:val="32"/>
              </w:rPr>
            </w:pPr>
            <w:r>
              <w:rPr>
                <w:rFonts w:hint="eastAsia" w:ascii="宋体" w:hAnsi="宋体" w:eastAsia="宋体"/>
                <w:sz w:val="24"/>
                <w:szCs w:val="32"/>
              </w:rPr>
              <w:t>提供第三方实验检测数据，或其他可信的证明材料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809" w:type="dxa"/>
            <w:gridSpan w:val="2"/>
            <w:vAlign w:val="center"/>
          </w:tcPr>
          <w:p>
            <w:pPr>
              <w:rPr>
                <w:rFonts w:ascii="宋体" w:hAnsi="宋体" w:eastAsia="宋体"/>
                <w:sz w:val="24"/>
                <w:szCs w:val="32"/>
              </w:rPr>
            </w:pPr>
            <w:r>
              <w:rPr>
                <w:rFonts w:hint="eastAsia" w:ascii="宋体" w:hAnsi="宋体" w:eastAsia="宋体"/>
                <w:sz w:val="24"/>
                <w:szCs w:val="32"/>
              </w:rPr>
              <w:t>重复使用</w:t>
            </w:r>
          </w:p>
        </w:tc>
        <w:tc>
          <w:tcPr>
            <w:tcW w:w="3872" w:type="dxa"/>
            <w:vAlign w:val="center"/>
          </w:tcPr>
          <w:p>
            <w:pPr>
              <w:rPr>
                <w:rFonts w:ascii="宋体" w:hAnsi="宋体" w:eastAsia="宋体"/>
                <w:sz w:val="24"/>
                <w:szCs w:val="32"/>
              </w:rPr>
            </w:pPr>
            <w:r>
              <w:rPr>
                <w:rFonts w:hint="eastAsia" w:ascii="Calibri" w:hAnsi="Calibri" w:eastAsia="宋体" w:cs="Times New Roman"/>
              </w:rPr>
              <w:t>可重复使用的次数应≥2</w:t>
            </w:r>
            <w:r>
              <w:rPr>
                <w:rFonts w:hint="eastAsia"/>
              </w:rPr>
              <w:t>0</w:t>
            </w:r>
            <w:r>
              <w:rPr>
                <w:rFonts w:hint="eastAsia" w:ascii="Calibri" w:hAnsi="Calibri" w:eastAsia="宋体" w:cs="Times New Roman"/>
              </w:rPr>
              <w:t>次</w:t>
            </w:r>
          </w:p>
        </w:tc>
        <w:tc>
          <w:tcPr>
            <w:tcW w:w="2841" w:type="dxa"/>
            <w:vAlign w:val="center"/>
          </w:tcPr>
          <w:p>
            <w:pPr>
              <w:rPr>
                <w:rFonts w:ascii="宋体" w:hAnsi="宋体" w:eastAsia="宋体"/>
                <w:sz w:val="24"/>
                <w:szCs w:val="32"/>
              </w:rPr>
            </w:pPr>
            <w:r>
              <w:rPr>
                <w:rFonts w:hint="eastAsia" w:ascii="宋体" w:hAnsi="宋体" w:eastAsia="宋体"/>
                <w:sz w:val="24"/>
                <w:szCs w:val="32"/>
              </w:rPr>
              <w:t>提供使用说明以及验证数据</w:t>
            </w:r>
          </w:p>
        </w:tc>
      </w:tr>
    </w:tbl>
    <w:p>
      <w:pPr>
        <w:ind w:firstLine="643" w:firstLineChars="200"/>
        <w:rPr>
          <w:rFonts w:ascii="仿宋" w:hAnsi="仿宋" w:eastAsia="仿宋"/>
          <w:b/>
          <w:sz w:val="32"/>
          <w:szCs w:val="32"/>
        </w:rPr>
      </w:pPr>
      <w:r>
        <w:rPr>
          <w:rFonts w:hint="eastAsia" w:ascii="仿宋" w:hAnsi="仿宋" w:eastAsia="仿宋"/>
          <w:b/>
          <w:sz w:val="32"/>
          <w:szCs w:val="32"/>
        </w:rPr>
        <w:t>（二）其他</w:t>
      </w:r>
    </w:p>
    <w:p>
      <w:pPr>
        <w:ind w:firstLine="640" w:firstLineChars="200"/>
        <w:rPr>
          <w:rFonts w:ascii="仿宋" w:hAnsi="仿宋" w:eastAsia="仿宋"/>
          <w:sz w:val="32"/>
          <w:szCs w:val="32"/>
        </w:rPr>
      </w:pPr>
      <w:r>
        <w:rPr>
          <w:rFonts w:hint="eastAsia" w:ascii="仿宋" w:hAnsi="仿宋" w:eastAsia="仿宋"/>
          <w:sz w:val="32"/>
          <w:szCs w:val="32"/>
        </w:rPr>
        <w:t>请提供和说明产品设计在减量化、轻量化，以及减少环境污染方面的其他创新举措，由专家组予以评定。</w:t>
      </w:r>
    </w:p>
    <w:p>
      <w:pPr>
        <w:ind w:firstLine="640" w:firstLineChars="200"/>
        <w:rPr>
          <w:rFonts w:ascii="华文中宋" w:hAnsi="华文中宋" w:eastAsia="华文中宋"/>
          <w:sz w:val="32"/>
          <w:szCs w:val="32"/>
        </w:rPr>
      </w:pPr>
      <w:r>
        <w:rPr>
          <w:rFonts w:hint="eastAsia" w:ascii="华文中宋" w:hAnsi="华文中宋" w:eastAsia="华文中宋"/>
          <w:sz w:val="32"/>
          <w:szCs w:val="32"/>
        </w:rPr>
        <w:t>三、生物基塑料包装袋</w:t>
      </w:r>
    </w:p>
    <w:p>
      <w:pPr>
        <w:ind w:firstLine="643" w:firstLineChars="200"/>
        <w:rPr>
          <w:rFonts w:ascii="仿宋" w:hAnsi="仿宋" w:eastAsia="仿宋"/>
          <w:b/>
          <w:sz w:val="32"/>
          <w:szCs w:val="32"/>
        </w:rPr>
      </w:pPr>
      <w:r>
        <w:rPr>
          <w:rFonts w:hint="eastAsia" w:ascii="仿宋" w:hAnsi="仿宋" w:eastAsia="仿宋"/>
          <w:b/>
          <w:sz w:val="32"/>
          <w:szCs w:val="32"/>
        </w:rPr>
        <w:t>（一）基本要求</w:t>
      </w:r>
    </w:p>
    <w:p>
      <w:pPr>
        <w:ind w:firstLine="640" w:firstLineChars="200"/>
        <w:rPr>
          <w:rFonts w:ascii="仿宋" w:hAnsi="仿宋" w:eastAsia="仿宋"/>
          <w:sz w:val="32"/>
          <w:szCs w:val="32"/>
        </w:rPr>
      </w:pPr>
      <w:r>
        <w:rPr>
          <w:rFonts w:hint="eastAsia" w:ascii="仿宋" w:hAnsi="仿宋" w:eastAsia="仿宋"/>
          <w:sz w:val="32"/>
          <w:szCs w:val="32"/>
        </w:rPr>
        <w:t>以下要求为基本要求，申请认定为绿色包装的生物基塑料包装袋，需满足以下要求，并提供相应的证明材料。</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041"/>
        <w:gridCol w:w="3872"/>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809" w:type="dxa"/>
            <w:gridSpan w:val="2"/>
            <w:vAlign w:val="center"/>
          </w:tcPr>
          <w:p>
            <w:pPr>
              <w:jc w:val="center"/>
              <w:rPr>
                <w:rFonts w:ascii="宋体" w:hAnsi="宋体" w:eastAsia="宋体"/>
                <w:sz w:val="24"/>
                <w:szCs w:val="32"/>
              </w:rPr>
            </w:pPr>
            <w:r>
              <w:rPr>
                <w:rFonts w:hint="eastAsia" w:ascii="宋体" w:hAnsi="宋体" w:eastAsia="宋体"/>
                <w:sz w:val="24"/>
                <w:szCs w:val="32"/>
              </w:rPr>
              <w:t>项目</w:t>
            </w:r>
          </w:p>
        </w:tc>
        <w:tc>
          <w:tcPr>
            <w:tcW w:w="3872" w:type="dxa"/>
            <w:vAlign w:val="center"/>
          </w:tcPr>
          <w:p>
            <w:pPr>
              <w:jc w:val="center"/>
              <w:rPr>
                <w:rFonts w:ascii="宋体" w:hAnsi="宋体" w:eastAsia="宋体"/>
                <w:sz w:val="24"/>
                <w:szCs w:val="32"/>
              </w:rPr>
            </w:pPr>
            <w:r>
              <w:rPr>
                <w:rFonts w:hint="eastAsia" w:ascii="宋体" w:hAnsi="宋体" w:eastAsia="宋体"/>
                <w:sz w:val="24"/>
                <w:szCs w:val="32"/>
              </w:rPr>
              <w:t>要求</w:t>
            </w:r>
          </w:p>
        </w:tc>
        <w:tc>
          <w:tcPr>
            <w:tcW w:w="2841" w:type="dxa"/>
            <w:vAlign w:val="center"/>
          </w:tcPr>
          <w:p>
            <w:pPr>
              <w:jc w:val="center"/>
              <w:rPr>
                <w:rFonts w:ascii="宋体" w:hAnsi="宋体" w:eastAsia="宋体"/>
                <w:sz w:val="24"/>
                <w:szCs w:val="32"/>
              </w:rPr>
            </w:pPr>
            <w:r>
              <w:rPr>
                <w:rFonts w:hint="eastAsia" w:ascii="宋体" w:hAnsi="宋体" w:eastAsia="宋体"/>
                <w:sz w:val="24"/>
                <w:szCs w:val="32"/>
              </w:rPr>
              <w:t>提供材料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gridSpan w:val="2"/>
            <w:vAlign w:val="center"/>
          </w:tcPr>
          <w:p>
            <w:pPr>
              <w:jc w:val="center"/>
              <w:rPr>
                <w:rFonts w:ascii="宋体" w:hAnsi="宋体" w:eastAsia="宋体"/>
                <w:sz w:val="24"/>
                <w:szCs w:val="32"/>
              </w:rPr>
            </w:pPr>
            <w:r>
              <w:rPr>
                <w:rFonts w:hint="eastAsia" w:ascii="宋体" w:hAnsi="宋体" w:eastAsia="宋体"/>
                <w:sz w:val="24"/>
                <w:szCs w:val="32"/>
              </w:rPr>
              <w:t>有毒有害物质</w:t>
            </w:r>
          </w:p>
        </w:tc>
        <w:tc>
          <w:tcPr>
            <w:tcW w:w="3872" w:type="dxa"/>
          </w:tcPr>
          <w:p>
            <w:pPr>
              <w:rPr>
                <w:rFonts w:ascii="宋体" w:hAnsi="宋体" w:eastAsia="宋体"/>
                <w:sz w:val="24"/>
                <w:szCs w:val="32"/>
              </w:rPr>
            </w:pPr>
            <w:r>
              <w:rPr>
                <w:rFonts w:hint="eastAsia" w:ascii="宋体" w:hAnsi="宋体" w:eastAsia="宋体"/>
                <w:sz w:val="24"/>
                <w:szCs w:val="32"/>
              </w:rPr>
              <w:t>砷（As）≤5，镉（Cd）≤0.5，钴（Co）≤38，铬（Cr）≤50，铜（Cu）≤50，镍（Ni）≤25，钼（Mo）≤1，铅（Pb）≤50，硒（Se）≤0.75，锌（Zn）≤150，汞（Hg）≤0.5，氟（F）≤100</w:t>
            </w:r>
          </w:p>
        </w:tc>
        <w:tc>
          <w:tcPr>
            <w:tcW w:w="2841" w:type="dxa"/>
            <w:vAlign w:val="center"/>
          </w:tcPr>
          <w:p>
            <w:pPr>
              <w:rPr>
                <w:rFonts w:ascii="宋体" w:hAnsi="宋体" w:eastAsia="宋体"/>
                <w:sz w:val="24"/>
                <w:szCs w:val="32"/>
              </w:rPr>
            </w:pPr>
            <w:r>
              <w:rPr>
                <w:rFonts w:hint="eastAsia" w:ascii="宋体" w:hAnsi="宋体" w:eastAsia="宋体"/>
                <w:sz w:val="24"/>
                <w:szCs w:val="32"/>
              </w:rPr>
              <w:t>提供第三方实验检测数据，或其他可信的证明材料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1809" w:type="dxa"/>
            <w:gridSpan w:val="2"/>
            <w:vAlign w:val="center"/>
          </w:tcPr>
          <w:p>
            <w:pPr>
              <w:rPr>
                <w:rFonts w:ascii="宋体" w:hAnsi="宋体" w:eastAsia="宋体"/>
                <w:sz w:val="24"/>
                <w:szCs w:val="32"/>
              </w:rPr>
            </w:pPr>
            <w:r>
              <w:rPr>
                <w:rFonts w:hint="eastAsia" w:ascii="宋体" w:hAnsi="宋体" w:eastAsia="宋体"/>
                <w:sz w:val="24"/>
                <w:szCs w:val="32"/>
              </w:rPr>
              <w:t>生物质及生物炭含量</w:t>
            </w:r>
          </w:p>
        </w:tc>
        <w:tc>
          <w:tcPr>
            <w:tcW w:w="3872" w:type="dxa"/>
            <w:vAlign w:val="center"/>
          </w:tcPr>
          <w:p>
            <w:pPr>
              <w:rPr>
                <w:rFonts w:ascii="宋体" w:hAnsi="宋体" w:eastAsia="宋体"/>
                <w:sz w:val="24"/>
                <w:szCs w:val="32"/>
              </w:rPr>
            </w:pPr>
            <w:r>
              <w:rPr>
                <w:rFonts w:hint="eastAsia" w:ascii="宋体" w:hAnsi="宋体" w:eastAsia="宋体" w:cs="Times New Roman"/>
                <w:sz w:val="24"/>
                <w:szCs w:val="32"/>
              </w:rPr>
              <w:t>其生物质含量</w:t>
            </w:r>
            <w:r>
              <w:rPr>
                <w:rFonts w:ascii="宋体" w:hAnsi="宋体" w:eastAsia="宋体" w:cs="Times New Roman"/>
                <w:sz w:val="24"/>
                <w:szCs w:val="32"/>
              </w:rPr>
              <w:t>应大于</w:t>
            </w:r>
            <w:r>
              <w:rPr>
                <w:rFonts w:hint="eastAsia" w:ascii="宋体" w:hAnsi="宋体" w:eastAsia="宋体" w:cs="Times New Roman"/>
                <w:sz w:val="24"/>
                <w:szCs w:val="32"/>
              </w:rPr>
              <w:t>30%</w:t>
            </w:r>
          </w:p>
        </w:tc>
        <w:tc>
          <w:tcPr>
            <w:tcW w:w="2841" w:type="dxa"/>
            <w:vAlign w:val="center"/>
          </w:tcPr>
          <w:p>
            <w:pPr>
              <w:rPr>
                <w:rFonts w:ascii="宋体" w:hAnsi="宋体" w:eastAsia="宋体"/>
                <w:sz w:val="24"/>
                <w:szCs w:val="32"/>
              </w:rPr>
            </w:pPr>
            <w:r>
              <w:rPr>
                <w:rFonts w:hint="eastAsia" w:ascii="宋体" w:hAnsi="宋体" w:eastAsia="宋体"/>
                <w:sz w:val="24"/>
                <w:szCs w:val="32"/>
              </w:rPr>
              <w:t>提供第三方试验检测数据，或其他可信的证明材料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768" w:type="dxa"/>
            <w:vMerge w:val="restart"/>
            <w:vAlign w:val="center"/>
          </w:tcPr>
          <w:p>
            <w:pPr>
              <w:rPr>
                <w:rFonts w:ascii="宋体" w:hAnsi="宋体" w:eastAsia="宋体"/>
                <w:sz w:val="24"/>
                <w:szCs w:val="32"/>
              </w:rPr>
            </w:pPr>
            <w:r>
              <w:rPr>
                <w:rFonts w:hint="eastAsia" w:ascii="宋体" w:hAnsi="宋体" w:eastAsia="宋体" w:cs="Times New Roman"/>
                <w:sz w:val="24"/>
                <w:szCs w:val="32"/>
              </w:rPr>
              <w:t>胶黏剂</w:t>
            </w:r>
          </w:p>
        </w:tc>
        <w:tc>
          <w:tcPr>
            <w:tcW w:w="1041" w:type="dxa"/>
            <w:vAlign w:val="center"/>
          </w:tcPr>
          <w:p>
            <w:pPr>
              <w:rPr>
                <w:rFonts w:ascii="宋体" w:hAnsi="宋体" w:eastAsia="宋体"/>
                <w:sz w:val="24"/>
                <w:szCs w:val="32"/>
              </w:rPr>
            </w:pPr>
            <w:r>
              <w:rPr>
                <w:rFonts w:hint="eastAsia" w:ascii="宋体" w:hAnsi="宋体" w:eastAsia="宋体" w:cs="Times New Roman"/>
                <w:sz w:val="24"/>
                <w:szCs w:val="32"/>
              </w:rPr>
              <w:t>溶剂型胶黏剂</w:t>
            </w:r>
          </w:p>
        </w:tc>
        <w:tc>
          <w:tcPr>
            <w:tcW w:w="3872" w:type="dxa"/>
            <w:vAlign w:val="center"/>
          </w:tcPr>
          <w:p>
            <w:pPr>
              <w:pStyle w:val="6"/>
              <w:ind w:firstLine="0" w:firstLineChars="0"/>
              <w:rPr>
                <w:rFonts w:hAnsi="宋体" w:eastAsia="宋体"/>
                <w:sz w:val="24"/>
                <w:szCs w:val="32"/>
              </w:rPr>
            </w:pPr>
            <w:r>
              <w:rPr>
                <w:rFonts w:hint="eastAsia" w:hAnsi="宋体" w:eastAsia="宋体" w:cs="Times New Roman"/>
                <w:sz w:val="24"/>
                <w:szCs w:val="32"/>
              </w:rPr>
              <w:t>溶剂型胶黏剂。</w:t>
            </w:r>
          </w:p>
        </w:tc>
        <w:tc>
          <w:tcPr>
            <w:tcW w:w="2841" w:type="dxa"/>
            <w:vAlign w:val="center"/>
          </w:tcPr>
          <w:p>
            <w:pPr>
              <w:jc w:val="left"/>
              <w:rPr>
                <w:rFonts w:ascii="仿宋" w:hAnsi="仿宋" w:eastAsia="仿宋"/>
                <w:sz w:val="32"/>
                <w:szCs w:val="32"/>
              </w:rPr>
            </w:pPr>
            <w:r>
              <w:rPr>
                <w:rFonts w:hint="eastAsia" w:ascii="宋体" w:hAnsi="宋体" w:eastAsia="宋体"/>
                <w:sz w:val="24"/>
                <w:szCs w:val="32"/>
              </w:rPr>
              <w:t>提供原料证明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768" w:type="dxa"/>
            <w:vMerge w:val="continue"/>
            <w:vAlign w:val="center"/>
          </w:tcPr>
          <w:p>
            <w:pPr>
              <w:rPr>
                <w:rFonts w:ascii="宋体" w:hAnsi="宋体" w:eastAsia="宋体"/>
                <w:sz w:val="24"/>
                <w:szCs w:val="32"/>
              </w:rPr>
            </w:pPr>
          </w:p>
        </w:tc>
        <w:tc>
          <w:tcPr>
            <w:tcW w:w="1041" w:type="dxa"/>
            <w:vAlign w:val="center"/>
          </w:tcPr>
          <w:p>
            <w:pPr>
              <w:rPr>
                <w:rFonts w:ascii="宋体" w:hAnsi="宋体" w:eastAsia="宋体"/>
                <w:sz w:val="24"/>
                <w:szCs w:val="32"/>
              </w:rPr>
            </w:pPr>
            <w:r>
              <w:rPr>
                <w:rFonts w:hint="eastAsia" w:ascii="宋体" w:hAnsi="宋体" w:eastAsia="宋体" w:cs="Times New Roman"/>
                <w:sz w:val="24"/>
                <w:szCs w:val="32"/>
              </w:rPr>
              <w:t>其他胶黏剂</w:t>
            </w:r>
          </w:p>
        </w:tc>
        <w:tc>
          <w:tcPr>
            <w:tcW w:w="3872" w:type="dxa"/>
            <w:vAlign w:val="center"/>
          </w:tcPr>
          <w:p>
            <w:pPr>
              <w:rPr>
                <w:rFonts w:ascii="宋体" w:hAnsi="宋体" w:eastAsia="宋体"/>
                <w:sz w:val="24"/>
                <w:szCs w:val="32"/>
              </w:rPr>
            </w:pPr>
            <w:r>
              <w:rPr>
                <w:rFonts w:hint="eastAsia" w:ascii="宋体" w:hAnsi="宋体" w:eastAsia="宋体" w:cs="Times New Roman"/>
                <w:sz w:val="24"/>
                <w:szCs w:val="32"/>
              </w:rPr>
              <w:t>游离甲醛应≤100 mg/kg，苯应≤100 mg/kg，甲苯十二甲苯应≤500 mg/kg，卤代烃≤500 mg/kg，总挥发性有机物应≤50g/L</w:t>
            </w:r>
          </w:p>
        </w:tc>
        <w:tc>
          <w:tcPr>
            <w:tcW w:w="2841" w:type="dxa"/>
            <w:vAlign w:val="center"/>
          </w:tcPr>
          <w:p>
            <w:pPr>
              <w:rPr>
                <w:rFonts w:ascii="仿宋" w:hAnsi="仿宋" w:eastAsia="仿宋"/>
                <w:sz w:val="32"/>
                <w:szCs w:val="32"/>
              </w:rPr>
            </w:pPr>
            <w:r>
              <w:rPr>
                <w:rFonts w:hint="eastAsia" w:ascii="宋体" w:hAnsi="宋体" w:eastAsia="宋体"/>
                <w:sz w:val="24"/>
                <w:szCs w:val="32"/>
              </w:rPr>
              <w:t>提供第三方实验检测数据，或其他可信的证明材料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68" w:type="dxa"/>
            <w:vMerge w:val="restart"/>
            <w:vAlign w:val="center"/>
          </w:tcPr>
          <w:p>
            <w:pPr>
              <w:rPr>
                <w:rFonts w:ascii="宋体" w:hAnsi="宋体" w:eastAsia="宋体"/>
                <w:sz w:val="24"/>
                <w:szCs w:val="32"/>
              </w:rPr>
            </w:pPr>
            <w:r>
              <w:rPr>
                <w:rFonts w:hint="eastAsia" w:ascii="宋体" w:hAnsi="宋体" w:eastAsia="宋体"/>
                <w:sz w:val="24"/>
                <w:szCs w:val="32"/>
              </w:rPr>
              <w:t>油墨</w:t>
            </w:r>
          </w:p>
        </w:tc>
        <w:tc>
          <w:tcPr>
            <w:tcW w:w="1041" w:type="dxa"/>
            <w:vAlign w:val="center"/>
          </w:tcPr>
          <w:p>
            <w:pPr>
              <w:rPr>
                <w:rFonts w:ascii="宋体" w:hAnsi="宋体" w:eastAsia="宋体"/>
                <w:sz w:val="24"/>
                <w:szCs w:val="32"/>
              </w:rPr>
            </w:pPr>
            <w:r>
              <w:rPr>
                <w:rFonts w:hint="eastAsia" w:ascii="宋体" w:hAnsi="宋体" w:eastAsia="宋体"/>
                <w:sz w:val="24"/>
                <w:szCs w:val="32"/>
              </w:rPr>
              <w:t>水基型油墨</w:t>
            </w:r>
          </w:p>
        </w:tc>
        <w:tc>
          <w:tcPr>
            <w:tcW w:w="3872" w:type="dxa"/>
            <w:vAlign w:val="center"/>
          </w:tcPr>
          <w:p>
            <w:pPr>
              <w:pStyle w:val="6"/>
              <w:ind w:firstLine="0" w:firstLineChars="0"/>
              <w:rPr>
                <w:rFonts w:hAnsi="宋体" w:eastAsia="宋体"/>
                <w:sz w:val="24"/>
                <w:szCs w:val="32"/>
              </w:rPr>
            </w:pPr>
            <w:r>
              <w:rPr>
                <w:rFonts w:hint="eastAsia" w:hAnsi="宋体" w:eastAsia="宋体" w:cs="Times New Roman"/>
                <w:sz w:val="24"/>
                <w:szCs w:val="32"/>
              </w:rPr>
              <w:t>水基型油墨</w:t>
            </w:r>
          </w:p>
        </w:tc>
        <w:tc>
          <w:tcPr>
            <w:tcW w:w="2841" w:type="dxa"/>
            <w:vAlign w:val="center"/>
          </w:tcPr>
          <w:p>
            <w:pPr>
              <w:jc w:val="left"/>
              <w:rPr>
                <w:rFonts w:ascii="仿宋" w:hAnsi="仿宋" w:eastAsia="仿宋"/>
                <w:sz w:val="32"/>
                <w:szCs w:val="32"/>
              </w:rPr>
            </w:pPr>
            <w:r>
              <w:rPr>
                <w:rFonts w:hint="eastAsia" w:ascii="宋体" w:hAnsi="宋体" w:eastAsia="宋体"/>
                <w:sz w:val="24"/>
                <w:szCs w:val="32"/>
              </w:rPr>
              <w:t>提供原料证明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768" w:type="dxa"/>
            <w:vMerge w:val="continue"/>
            <w:vAlign w:val="center"/>
          </w:tcPr>
          <w:p>
            <w:pPr>
              <w:rPr>
                <w:rFonts w:ascii="宋体" w:hAnsi="宋体" w:eastAsia="宋体"/>
                <w:sz w:val="24"/>
                <w:szCs w:val="32"/>
              </w:rPr>
            </w:pPr>
          </w:p>
        </w:tc>
        <w:tc>
          <w:tcPr>
            <w:tcW w:w="1041" w:type="dxa"/>
            <w:vAlign w:val="center"/>
          </w:tcPr>
          <w:p>
            <w:pPr>
              <w:rPr>
                <w:rFonts w:ascii="宋体" w:hAnsi="宋体" w:eastAsia="宋体"/>
                <w:sz w:val="24"/>
                <w:szCs w:val="32"/>
              </w:rPr>
            </w:pPr>
            <w:r>
              <w:rPr>
                <w:rFonts w:hint="eastAsia" w:ascii="宋体" w:hAnsi="宋体" w:eastAsia="宋体"/>
                <w:sz w:val="24"/>
                <w:szCs w:val="32"/>
              </w:rPr>
              <w:t>其他油墨</w:t>
            </w:r>
          </w:p>
        </w:tc>
        <w:tc>
          <w:tcPr>
            <w:tcW w:w="3872" w:type="dxa"/>
            <w:vAlign w:val="center"/>
          </w:tcPr>
          <w:p>
            <w:pPr>
              <w:rPr>
                <w:rFonts w:ascii="宋体" w:hAnsi="宋体" w:eastAsia="宋体"/>
                <w:sz w:val="24"/>
                <w:szCs w:val="32"/>
              </w:rPr>
            </w:pPr>
            <w:r>
              <w:rPr>
                <w:rFonts w:hint="eastAsia" w:ascii="宋体" w:hAnsi="宋体" w:eastAsia="宋体" w:cs="Times New Roman"/>
                <w:sz w:val="24"/>
                <w:szCs w:val="32"/>
              </w:rPr>
              <w:t>油墨中甲醇含量应≤0.3%，氨及其化合物含量应≤3%，VOC含量应≤10%，六价铬含量应≤60 mg/kg，汞含量应≤90 mg/kg，铅、汞、镉、铬总量应不大于100 mg/kg</w:t>
            </w:r>
          </w:p>
        </w:tc>
        <w:tc>
          <w:tcPr>
            <w:tcW w:w="2841" w:type="dxa"/>
            <w:vAlign w:val="center"/>
          </w:tcPr>
          <w:p>
            <w:pPr>
              <w:rPr>
                <w:rFonts w:ascii="仿宋" w:hAnsi="仿宋" w:eastAsia="仿宋"/>
                <w:sz w:val="32"/>
                <w:szCs w:val="32"/>
              </w:rPr>
            </w:pPr>
            <w:r>
              <w:rPr>
                <w:rFonts w:hint="eastAsia" w:ascii="宋体" w:hAnsi="宋体" w:eastAsia="宋体"/>
                <w:sz w:val="24"/>
                <w:szCs w:val="32"/>
              </w:rPr>
              <w:t>提供第三方实验检测数据，或其他可信的证明材料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809" w:type="dxa"/>
            <w:gridSpan w:val="2"/>
            <w:vAlign w:val="center"/>
          </w:tcPr>
          <w:p>
            <w:pPr>
              <w:rPr>
                <w:rFonts w:ascii="宋体" w:hAnsi="宋体" w:eastAsia="宋体"/>
                <w:sz w:val="24"/>
                <w:szCs w:val="32"/>
              </w:rPr>
            </w:pPr>
            <w:r>
              <w:rPr>
                <w:rFonts w:hint="eastAsia" w:ascii="宋体" w:hAnsi="宋体" w:eastAsia="宋体"/>
                <w:sz w:val="24"/>
                <w:szCs w:val="32"/>
              </w:rPr>
              <w:t>重复使用</w:t>
            </w:r>
          </w:p>
        </w:tc>
        <w:tc>
          <w:tcPr>
            <w:tcW w:w="3872" w:type="dxa"/>
            <w:vAlign w:val="center"/>
          </w:tcPr>
          <w:p>
            <w:pPr>
              <w:rPr>
                <w:rFonts w:ascii="宋体" w:hAnsi="宋体" w:eastAsia="宋体"/>
                <w:sz w:val="24"/>
                <w:szCs w:val="32"/>
              </w:rPr>
            </w:pPr>
            <w:r>
              <w:rPr>
                <w:rFonts w:hint="eastAsia" w:ascii="Calibri" w:hAnsi="Calibri" w:eastAsia="宋体" w:cs="Times New Roman"/>
              </w:rPr>
              <w:t>可重复使用的次数应≥2</w:t>
            </w:r>
            <w:r>
              <w:rPr>
                <w:rFonts w:hint="eastAsia"/>
              </w:rPr>
              <w:t>0</w:t>
            </w:r>
            <w:r>
              <w:rPr>
                <w:rFonts w:hint="eastAsia" w:ascii="Calibri" w:hAnsi="Calibri" w:eastAsia="宋体" w:cs="Times New Roman"/>
              </w:rPr>
              <w:t>次</w:t>
            </w:r>
          </w:p>
        </w:tc>
        <w:tc>
          <w:tcPr>
            <w:tcW w:w="2841" w:type="dxa"/>
            <w:vAlign w:val="center"/>
          </w:tcPr>
          <w:p>
            <w:pPr>
              <w:rPr>
                <w:rFonts w:ascii="宋体" w:hAnsi="宋体" w:eastAsia="宋体"/>
                <w:sz w:val="24"/>
                <w:szCs w:val="32"/>
              </w:rPr>
            </w:pPr>
            <w:r>
              <w:rPr>
                <w:rFonts w:hint="eastAsia" w:ascii="宋体" w:hAnsi="宋体" w:eastAsia="宋体"/>
                <w:sz w:val="24"/>
                <w:szCs w:val="32"/>
              </w:rPr>
              <w:t>提供使用说明以及验证数据</w:t>
            </w:r>
          </w:p>
        </w:tc>
      </w:tr>
    </w:tbl>
    <w:p>
      <w:pPr>
        <w:ind w:firstLine="643" w:firstLineChars="200"/>
        <w:rPr>
          <w:rFonts w:ascii="仿宋" w:hAnsi="仿宋" w:eastAsia="仿宋"/>
          <w:b/>
          <w:sz w:val="32"/>
          <w:szCs w:val="32"/>
        </w:rPr>
      </w:pPr>
      <w:r>
        <w:rPr>
          <w:rFonts w:hint="eastAsia" w:ascii="仿宋" w:hAnsi="仿宋" w:eastAsia="仿宋"/>
          <w:b/>
          <w:sz w:val="32"/>
          <w:szCs w:val="32"/>
        </w:rPr>
        <w:t>（二）其他</w:t>
      </w:r>
    </w:p>
    <w:p>
      <w:pPr>
        <w:ind w:firstLine="640" w:firstLineChars="200"/>
        <w:rPr>
          <w:rFonts w:ascii="仿宋" w:hAnsi="仿宋" w:eastAsia="仿宋"/>
          <w:sz w:val="32"/>
          <w:szCs w:val="32"/>
        </w:rPr>
      </w:pPr>
      <w:r>
        <w:rPr>
          <w:rFonts w:hint="eastAsia" w:ascii="仿宋" w:hAnsi="仿宋" w:eastAsia="仿宋"/>
          <w:sz w:val="32"/>
          <w:szCs w:val="32"/>
        </w:rPr>
        <w:t>请提供和说明产品设计在减量化、轻量化，以及减少环境污染方面的其他创新举措，由专家组予以评定。</w:t>
      </w:r>
    </w:p>
    <w:p>
      <w:pPr>
        <w:ind w:firstLine="640" w:firstLineChars="200"/>
        <w:rPr>
          <w:rFonts w:hint="eastAsia" w:ascii="华文中宋" w:hAnsi="华文中宋" w:eastAsia="华文中宋"/>
          <w:sz w:val="32"/>
          <w:szCs w:val="32"/>
        </w:rPr>
      </w:pPr>
    </w:p>
    <w:p>
      <w:pPr>
        <w:ind w:firstLine="640" w:firstLineChars="200"/>
        <w:rPr>
          <w:rFonts w:hint="eastAsia" w:ascii="华文中宋" w:hAnsi="华文中宋" w:eastAsia="华文中宋"/>
          <w:sz w:val="32"/>
          <w:szCs w:val="32"/>
        </w:rPr>
      </w:pPr>
      <w:r>
        <w:rPr>
          <w:rFonts w:hint="eastAsia" w:ascii="华文中宋" w:hAnsi="华文中宋" w:eastAsia="华文中宋"/>
          <w:sz w:val="32"/>
          <w:szCs w:val="32"/>
        </w:rPr>
        <w:t>四、瓦楞纸包装箱</w:t>
      </w:r>
    </w:p>
    <w:p>
      <w:pPr>
        <w:ind w:firstLine="643" w:firstLineChars="200"/>
        <w:rPr>
          <w:rFonts w:ascii="仿宋" w:hAnsi="仿宋" w:eastAsia="仿宋"/>
          <w:b/>
          <w:sz w:val="32"/>
          <w:szCs w:val="32"/>
        </w:rPr>
      </w:pPr>
      <w:r>
        <w:rPr>
          <w:rFonts w:hint="eastAsia" w:ascii="仿宋" w:hAnsi="仿宋" w:eastAsia="仿宋"/>
          <w:b/>
          <w:sz w:val="32"/>
          <w:szCs w:val="32"/>
        </w:rPr>
        <w:t>（一）基本要求</w:t>
      </w:r>
    </w:p>
    <w:p>
      <w:pPr>
        <w:ind w:firstLine="640" w:firstLineChars="200"/>
        <w:rPr>
          <w:rFonts w:ascii="华文中宋" w:hAnsi="华文中宋" w:eastAsia="华文中宋"/>
          <w:sz w:val="32"/>
          <w:szCs w:val="32"/>
        </w:rPr>
      </w:pPr>
      <w:r>
        <w:rPr>
          <w:rFonts w:hint="eastAsia" w:ascii="仿宋" w:hAnsi="仿宋" w:eastAsia="仿宋"/>
          <w:sz w:val="32"/>
          <w:szCs w:val="32"/>
        </w:rPr>
        <w:t>以下要求为基本要求，申请认定为绿色包装的包装箱，需满足以下要求，并提供相应的证明材料。</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041"/>
        <w:gridCol w:w="3872"/>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809" w:type="dxa"/>
            <w:gridSpan w:val="2"/>
            <w:vAlign w:val="center"/>
          </w:tcPr>
          <w:p>
            <w:pPr>
              <w:jc w:val="center"/>
              <w:rPr>
                <w:rFonts w:ascii="宋体" w:hAnsi="宋体" w:eastAsia="宋体"/>
                <w:sz w:val="24"/>
                <w:szCs w:val="32"/>
              </w:rPr>
            </w:pPr>
            <w:r>
              <w:rPr>
                <w:rFonts w:hint="eastAsia" w:ascii="宋体" w:hAnsi="宋体" w:eastAsia="宋体"/>
                <w:sz w:val="24"/>
                <w:szCs w:val="32"/>
              </w:rPr>
              <w:t>项目</w:t>
            </w:r>
          </w:p>
        </w:tc>
        <w:tc>
          <w:tcPr>
            <w:tcW w:w="3872" w:type="dxa"/>
            <w:vAlign w:val="center"/>
          </w:tcPr>
          <w:p>
            <w:pPr>
              <w:jc w:val="center"/>
              <w:rPr>
                <w:rFonts w:ascii="宋体" w:hAnsi="宋体" w:eastAsia="宋体"/>
                <w:sz w:val="24"/>
                <w:szCs w:val="32"/>
              </w:rPr>
            </w:pPr>
            <w:r>
              <w:rPr>
                <w:rFonts w:hint="eastAsia" w:ascii="宋体" w:hAnsi="宋体" w:eastAsia="宋体"/>
                <w:sz w:val="24"/>
                <w:szCs w:val="32"/>
              </w:rPr>
              <w:t>要求</w:t>
            </w:r>
          </w:p>
        </w:tc>
        <w:tc>
          <w:tcPr>
            <w:tcW w:w="2841" w:type="dxa"/>
            <w:vAlign w:val="center"/>
          </w:tcPr>
          <w:p>
            <w:pPr>
              <w:jc w:val="center"/>
              <w:rPr>
                <w:rFonts w:ascii="宋体" w:hAnsi="宋体" w:eastAsia="宋体"/>
                <w:sz w:val="24"/>
                <w:szCs w:val="32"/>
              </w:rPr>
            </w:pPr>
            <w:r>
              <w:rPr>
                <w:rFonts w:hint="eastAsia" w:ascii="宋体" w:hAnsi="宋体" w:eastAsia="宋体"/>
                <w:sz w:val="24"/>
                <w:szCs w:val="32"/>
              </w:rPr>
              <w:t>提供材料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gridSpan w:val="2"/>
            <w:vAlign w:val="center"/>
          </w:tcPr>
          <w:p>
            <w:pPr>
              <w:jc w:val="center"/>
              <w:rPr>
                <w:rFonts w:ascii="宋体" w:hAnsi="宋体" w:eastAsia="宋体"/>
                <w:sz w:val="24"/>
                <w:szCs w:val="32"/>
              </w:rPr>
            </w:pPr>
            <w:r>
              <w:rPr>
                <w:rFonts w:hint="eastAsia" w:ascii="宋体" w:hAnsi="宋体" w:eastAsia="宋体"/>
                <w:sz w:val="24"/>
                <w:szCs w:val="32"/>
              </w:rPr>
              <w:t>有毒有害物质</w:t>
            </w:r>
          </w:p>
        </w:tc>
        <w:tc>
          <w:tcPr>
            <w:tcW w:w="3872" w:type="dxa"/>
          </w:tcPr>
          <w:p>
            <w:pPr>
              <w:rPr>
                <w:rFonts w:ascii="宋体" w:hAnsi="宋体" w:eastAsia="宋体"/>
                <w:sz w:val="24"/>
                <w:szCs w:val="32"/>
              </w:rPr>
            </w:pPr>
            <w:r>
              <w:rPr>
                <w:rFonts w:hint="eastAsia" w:ascii="宋体" w:hAnsi="宋体" w:eastAsia="宋体"/>
                <w:sz w:val="24"/>
                <w:szCs w:val="32"/>
              </w:rPr>
              <w:t>砷（As）≤5，镉（Cd）≤0.5，钴（Co）≤38，铬（Cr）≤50，铜（Cu）≤50，镍（Ni）≤25，钼（Mo）≤1，铅（Pb）≤50，硒（Se）≤0.75，锌（Zn）≤150，汞（Hg）≤0.5，氟（F）≤100</w:t>
            </w:r>
          </w:p>
        </w:tc>
        <w:tc>
          <w:tcPr>
            <w:tcW w:w="2841" w:type="dxa"/>
            <w:vAlign w:val="center"/>
          </w:tcPr>
          <w:p>
            <w:pPr>
              <w:rPr>
                <w:rFonts w:ascii="宋体" w:hAnsi="宋体" w:eastAsia="宋体"/>
                <w:sz w:val="24"/>
                <w:szCs w:val="32"/>
              </w:rPr>
            </w:pPr>
            <w:r>
              <w:rPr>
                <w:rFonts w:hint="eastAsia" w:ascii="宋体" w:hAnsi="宋体" w:eastAsia="宋体"/>
                <w:sz w:val="24"/>
                <w:szCs w:val="32"/>
              </w:rPr>
              <w:t>提供第三方实验检测数据，或其他可信的证明材料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768" w:type="dxa"/>
            <w:vMerge w:val="restart"/>
            <w:vAlign w:val="center"/>
          </w:tcPr>
          <w:p>
            <w:pPr>
              <w:jc w:val="center"/>
              <w:rPr>
                <w:rFonts w:ascii="宋体" w:hAnsi="宋体" w:eastAsia="宋体"/>
                <w:sz w:val="24"/>
                <w:szCs w:val="32"/>
              </w:rPr>
            </w:pPr>
            <w:r>
              <w:rPr>
                <w:rFonts w:hint="eastAsia" w:ascii="宋体" w:hAnsi="宋体" w:eastAsia="宋体"/>
                <w:sz w:val="24"/>
                <w:szCs w:val="32"/>
              </w:rPr>
              <w:t>基材</w:t>
            </w:r>
          </w:p>
        </w:tc>
        <w:tc>
          <w:tcPr>
            <w:tcW w:w="1041" w:type="dxa"/>
            <w:vAlign w:val="center"/>
          </w:tcPr>
          <w:p>
            <w:pPr>
              <w:jc w:val="center"/>
              <w:rPr>
                <w:rFonts w:ascii="宋体" w:hAnsi="宋体" w:eastAsia="宋体"/>
                <w:sz w:val="24"/>
                <w:szCs w:val="32"/>
              </w:rPr>
            </w:pPr>
            <w:r>
              <w:rPr>
                <w:rFonts w:hint="eastAsia" w:ascii="宋体" w:hAnsi="宋体" w:eastAsia="宋体"/>
                <w:sz w:val="24"/>
                <w:szCs w:val="32"/>
              </w:rPr>
              <w:t>原生木浆</w:t>
            </w:r>
          </w:p>
        </w:tc>
        <w:tc>
          <w:tcPr>
            <w:tcW w:w="3872" w:type="dxa"/>
            <w:vAlign w:val="center"/>
          </w:tcPr>
          <w:p>
            <w:pPr>
              <w:jc w:val="left"/>
              <w:rPr>
                <w:rFonts w:ascii="宋体" w:hAnsi="宋体" w:eastAsia="宋体"/>
                <w:sz w:val="24"/>
                <w:szCs w:val="32"/>
              </w:rPr>
            </w:pPr>
            <w:r>
              <w:rPr>
                <w:rFonts w:hint="eastAsia" w:ascii="宋体" w:hAnsi="宋体" w:eastAsia="宋体"/>
                <w:sz w:val="24"/>
                <w:szCs w:val="32"/>
              </w:rPr>
              <w:t>使用经过相关认证的原生木浆</w:t>
            </w:r>
          </w:p>
        </w:tc>
        <w:tc>
          <w:tcPr>
            <w:tcW w:w="2841" w:type="dxa"/>
            <w:vAlign w:val="center"/>
          </w:tcPr>
          <w:p>
            <w:pPr>
              <w:rPr>
                <w:rFonts w:ascii="宋体" w:hAnsi="宋体" w:eastAsia="宋体"/>
                <w:sz w:val="24"/>
                <w:szCs w:val="32"/>
              </w:rPr>
            </w:pPr>
            <w:r>
              <w:rPr>
                <w:rFonts w:hint="eastAsia" w:ascii="宋体" w:hAnsi="宋体" w:eastAsia="宋体"/>
                <w:sz w:val="24"/>
                <w:szCs w:val="32"/>
              </w:rPr>
              <w:t>通过CFCS或中国环境标志认证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768" w:type="dxa"/>
            <w:vMerge w:val="continue"/>
            <w:vAlign w:val="center"/>
          </w:tcPr>
          <w:p>
            <w:pPr>
              <w:jc w:val="center"/>
              <w:rPr>
                <w:rFonts w:ascii="宋体" w:hAnsi="宋体" w:eastAsia="宋体"/>
                <w:sz w:val="24"/>
                <w:szCs w:val="32"/>
              </w:rPr>
            </w:pPr>
          </w:p>
        </w:tc>
        <w:tc>
          <w:tcPr>
            <w:tcW w:w="1041" w:type="dxa"/>
            <w:vAlign w:val="center"/>
          </w:tcPr>
          <w:p>
            <w:pPr>
              <w:jc w:val="center"/>
              <w:rPr>
                <w:rFonts w:ascii="宋体" w:hAnsi="宋体" w:eastAsia="宋体"/>
                <w:sz w:val="24"/>
                <w:szCs w:val="32"/>
              </w:rPr>
            </w:pPr>
            <w:r>
              <w:rPr>
                <w:rFonts w:hint="eastAsia" w:ascii="宋体" w:hAnsi="宋体" w:eastAsia="宋体"/>
                <w:sz w:val="24"/>
                <w:szCs w:val="32"/>
              </w:rPr>
              <w:t>再生木材</w:t>
            </w:r>
          </w:p>
        </w:tc>
        <w:tc>
          <w:tcPr>
            <w:tcW w:w="3872" w:type="dxa"/>
            <w:vAlign w:val="center"/>
          </w:tcPr>
          <w:p>
            <w:pPr>
              <w:jc w:val="left"/>
              <w:rPr>
                <w:rFonts w:ascii="宋体" w:hAnsi="宋体" w:eastAsia="宋体"/>
                <w:sz w:val="24"/>
                <w:szCs w:val="32"/>
              </w:rPr>
            </w:pPr>
            <w:r>
              <w:rPr>
                <w:rFonts w:hint="eastAsia" w:ascii="宋体" w:hAnsi="宋体" w:eastAsia="宋体"/>
                <w:sz w:val="24"/>
                <w:szCs w:val="32"/>
              </w:rPr>
              <w:t>经过验证过的再生木材</w:t>
            </w:r>
          </w:p>
        </w:tc>
        <w:tc>
          <w:tcPr>
            <w:tcW w:w="2841" w:type="dxa"/>
            <w:vAlign w:val="center"/>
          </w:tcPr>
          <w:p>
            <w:pPr>
              <w:jc w:val="left"/>
              <w:rPr>
                <w:rFonts w:ascii="宋体" w:hAnsi="宋体" w:eastAsia="宋体"/>
                <w:sz w:val="24"/>
                <w:szCs w:val="32"/>
              </w:rPr>
            </w:pPr>
            <w:r>
              <w:rPr>
                <w:rFonts w:hint="eastAsia" w:ascii="宋体" w:hAnsi="宋体" w:eastAsia="宋体"/>
                <w:sz w:val="24"/>
                <w:szCs w:val="32"/>
              </w:rPr>
              <w:t>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68" w:type="dxa"/>
            <w:vMerge w:val="restart"/>
            <w:vAlign w:val="center"/>
          </w:tcPr>
          <w:p>
            <w:pPr>
              <w:rPr>
                <w:rFonts w:ascii="宋体" w:hAnsi="宋体" w:eastAsia="宋体"/>
                <w:sz w:val="24"/>
                <w:szCs w:val="32"/>
              </w:rPr>
            </w:pPr>
            <w:r>
              <w:rPr>
                <w:rFonts w:hint="eastAsia" w:ascii="宋体" w:hAnsi="宋体" w:eastAsia="宋体"/>
                <w:sz w:val="24"/>
                <w:szCs w:val="32"/>
              </w:rPr>
              <w:t>油墨</w:t>
            </w:r>
          </w:p>
        </w:tc>
        <w:tc>
          <w:tcPr>
            <w:tcW w:w="1041" w:type="dxa"/>
            <w:vAlign w:val="center"/>
          </w:tcPr>
          <w:p>
            <w:pPr>
              <w:rPr>
                <w:rFonts w:ascii="宋体" w:hAnsi="宋体" w:eastAsia="宋体"/>
                <w:sz w:val="24"/>
                <w:szCs w:val="32"/>
              </w:rPr>
            </w:pPr>
            <w:r>
              <w:rPr>
                <w:rFonts w:hint="eastAsia" w:ascii="宋体" w:hAnsi="宋体" w:eastAsia="宋体"/>
                <w:sz w:val="24"/>
                <w:szCs w:val="32"/>
              </w:rPr>
              <w:t>水基型油墨</w:t>
            </w:r>
          </w:p>
        </w:tc>
        <w:tc>
          <w:tcPr>
            <w:tcW w:w="3872" w:type="dxa"/>
            <w:vAlign w:val="center"/>
          </w:tcPr>
          <w:p>
            <w:pPr>
              <w:pStyle w:val="6"/>
              <w:ind w:firstLine="0" w:firstLineChars="0"/>
              <w:rPr>
                <w:rFonts w:hAnsi="宋体" w:eastAsia="宋体"/>
                <w:sz w:val="24"/>
                <w:szCs w:val="32"/>
              </w:rPr>
            </w:pPr>
            <w:r>
              <w:rPr>
                <w:rFonts w:hint="eastAsia" w:hAnsi="宋体" w:eastAsia="宋体" w:cs="Times New Roman"/>
                <w:sz w:val="24"/>
                <w:szCs w:val="32"/>
              </w:rPr>
              <w:t>水基型油墨</w:t>
            </w:r>
          </w:p>
        </w:tc>
        <w:tc>
          <w:tcPr>
            <w:tcW w:w="2841" w:type="dxa"/>
            <w:vAlign w:val="center"/>
          </w:tcPr>
          <w:p>
            <w:pPr>
              <w:jc w:val="left"/>
              <w:rPr>
                <w:rFonts w:ascii="仿宋" w:hAnsi="仿宋" w:eastAsia="仿宋"/>
                <w:sz w:val="32"/>
                <w:szCs w:val="32"/>
              </w:rPr>
            </w:pPr>
            <w:r>
              <w:rPr>
                <w:rFonts w:hint="eastAsia" w:ascii="宋体" w:hAnsi="宋体" w:eastAsia="宋体"/>
                <w:sz w:val="24"/>
                <w:szCs w:val="32"/>
              </w:rPr>
              <w:t>提供原料证明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768" w:type="dxa"/>
            <w:vMerge w:val="continue"/>
            <w:vAlign w:val="center"/>
          </w:tcPr>
          <w:p>
            <w:pPr>
              <w:rPr>
                <w:rFonts w:ascii="宋体" w:hAnsi="宋体" w:eastAsia="宋体"/>
                <w:sz w:val="24"/>
                <w:szCs w:val="32"/>
              </w:rPr>
            </w:pPr>
          </w:p>
        </w:tc>
        <w:tc>
          <w:tcPr>
            <w:tcW w:w="1041" w:type="dxa"/>
            <w:vAlign w:val="center"/>
          </w:tcPr>
          <w:p>
            <w:pPr>
              <w:rPr>
                <w:rFonts w:ascii="宋体" w:hAnsi="宋体" w:eastAsia="宋体"/>
                <w:sz w:val="24"/>
                <w:szCs w:val="32"/>
              </w:rPr>
            </w:pPr>
            <w:r>
              <w:rPr>
                <w:rFonts w:hint="eastAsia" w:ascii="宋体" w:hAnsi="宋体" w:eastAsia="宋体"/>
                <w:sz w:val="24"/>
                <w:szCs w:val="32"/>
              </w:rPr>
              <w:t>其他油墨</w:t>
            </w:r>
          </w:p>
        </w:tc>
        <w:tc>
          <w:tcPr>
            <w:tcW w:w="3872" w:type="dxa"/>
            <w:vAlign w:val="center"/>
          </w:tcPr>
          <w:p>
            <w:pPr>
              <w:rPr>
                <w:rFonts w:ascii="宋体" w:hAnsi="宋体" w:eastAsia="宋体"/>
                <w:sz w:val="24"/>
                <w:szCs w:val="32"/>
              </w:rPr>
            </w:pPr>
            <w:r>
              <w:rPr>
                <w:rFonts w:hint="eastAsia" w:ascii="宋体" w:hAnsi="宋体" w:eastAsia="宋体" w:cs="Times New Roman"/>
                <w:sz w:val="24"/>
                <w:szCs w:val="32"/>
              </w:rPr>
              <w:t>油墨中甲醇含量应≤0.3%，氨及其化合物含量应≤3%，VOC含量应≤10%，六价铬含量应≤60 mg/kg，汞含量应≤90 mg/kg，铅、汞、镉、铬总量应不大于100 mg/kg</w:t>
            </w:r>
          </w:p>
        </w:tc>
        <w:tc>
          <w:tcPr>
            <w:tcW w:w="2841" w:type="dxa"/>
            <w:vAlign w:val="center"/>
          </w:tcPr>
          <w:p>
            <w:pPr>
              <w:rPr>
                <w:rFonts w:ascii="仿宋" w:hAnsi="仿宋" w:eastAsia="仿宋"/>
                <w:sz w:val="32"/>
                <w:szCs w:val="32"/>
              </w:rPr>
            </w:pPr>
            <w:r>
              <w:rPr>
                <w:rFonts w:hint="eastAsia" w:ascii="宋体" w:hAnsi="宋体" w:eastAsia="宋体"/>
                <w:sz w:val="24"/>
                <w:szCs w:val="32"/>
              </w:rPr>
              <w:t>提供第三方实验检测数据，或其他可信的证明材料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768" w:type="dxa"/>
            <w:vMerge w:val="restart"/>
            <w:vAlign w:val="center"/>
          </w:tcPr>
          <w:p>
            <w:pPr>
              <w:rPr>
                <w:rFonts w:ascii="宋体" w:hAnsi="宋体" w:eastAsia="宋体"/>
                <w:sz w:val="24"/>
                <w:szCs w:val="32"/>
              </w:rPr>
            </w:pPr>
            <w:r>
              <w:rPr>
                <w:rFonts w:hint="eastAsia" w:ascii="宋体" w:hAnsi="宋体" w:eastAsia="宋体" w:cs="Times New Roman"/>
                <w:sz w:val="24"/>
                <w:szCs w:val="32"/>
              </w:rPr>
              <w:t>胶黏剂</w:t>
            </w:r>
          </w:p>
        </w:tc>
        <w:tc>
          <w:tcPr>
            <w:tcW w:w="1041" w:type="dxa"/>
            <w:vAlign w:val="center"/>
          </w:tcPr>
          <w:p>
            <w:pPr>
              <w:rPr>
                <w:rFonts w:ascii="宋体" w:hAnsi="宋体" w:eastAsia="宋体"/>
                <w:sz w:val="24"/>
                <w:szCs w:val="32"/>
              </w:rPr>
            </w:pPr>
            <w:r>
              <w:rPr>
                <w:rFonts w:hint="eastAsia" w:ascii="宋体" w:hAnsi="宋体" w:eastAsia="宋体" w:cs="Times New Roman"/>
                <w:sz w:val="24"/>
                <w:szCs w:val="32"/>
              </w:rPr>
              <w:t>溶剂型胶黏剂</w:t>
            </w:r>
          </w:p>
        </w:tc>
        <w:tc>
          <w:tcPr>
            <w:tcW w:w="3872" w:type="dxa"/>
            <w:vAlign w:val="center"/>
          </w:tcPr>
          <w:p>
            <w:pPr>
              <w:pStyle w:val="6"/>
              <w:ind w:firstLine="0" w:firstLineChars="0"/>
              <w:rPr>
                <w:rFonts w:hAnsi="宋体" w:eastAsia="宋体"/>
                <w:sz w:val="24"/>
                <w:szCs w:val="32"/>
              </w:rPr>
            </w:pPr>
            <w:r>
              <w:rPr>
                <w:rFonts w:hint="eastAsia" w:hAnsi="宋体" w:eastAsia="宋体" w:cs="Times New Roman"/>
                <w:sz w:val="24"/>
                <w:szCs w:val="32"/>
              </w:rPr>
              <w:t>溶剂型胶黏剂。</w:t>
            </w:r>
          </w:p>
        </w:tc>
        <w:tc>
          <w:tcPr>
            <w:tcW w:w="2841" w:type="dxa"/>
            <w:vAlign w:val="center"/>
          </w:tcPr>
          <w:p>
            <w:pPr>
              <w:jc w:val="left"/>
              <w:rPr>
                <w:rFonts w:ascii="仿宋" w:hAnsi="仿宋" w:eastAsia="仿宋"/>
                <w:sz w:val="32"/>
                <w:szCs w:val="32"/>
              </w:rPr>
            </w:pPr>
            <w:r>
              <w:rPr>
                <w:rFonts w:hint="eastAsia" w:ascii="宋体" w:hAnsi="宋体" w:eastAsia="宋体"/>
                <w:sz w:val="24"/>
                <w:szCs w:val="32"/>
              </w:rPr>
              <w:t>提供原料证明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768" w:type="dxa"/>
            <w:vMerge w:val="continue"/>
            <w:vAlign w:val="center"/>
          </w:tcPr>
          <w:p>
            <w:pPr>
              <w:rPr>
                <w:rFonts w:ascii="宋体" w:hAnsi="宋体" w:eastAsia="宋体"/>
                <w:sz w:val="24"/>
                <w:szCs w:val="32"/>
              </w:rPr>
            </w:pPr>
          </w:p>
        </w:tc>
        <w:tc>
          <w:tcPr>
            <w:tcW w:w="1041" w:type="dxa"/>
            <w:vAlign w:val="center"/>
          </w:tcPr>
          <w:p>
            <w:pPr>
              <w:rPr>
                <w:rFonts w:hint="eastAsia" w:ascii="宋体" w:hAnsi="宋体" w:eastAsia="宋体"/>
                <w:sz w:val="24"/>
                <w:szCs w:val="32"/>
              </w:rPr>
            </w:pPr>
            <w:r>
              <w:rPr>
                <w:rFonts w:hint="eastAsia" w:ascii="宋体" w:hAnsi="宋体" w:eastAsia="宋体" w:cs="Times New Roman"/>
                <w:sz w:val="24"/>
                <w:szCs w:val="32"/>
              </w:rPr>
              <w:t>其他胶黏剂</w:t>
            </w:r>
          </w:p>
        </w:tc>
        <w:tc>
          <w:tcPr>
            <w:tcW w:w="3872" w:type="dxa"/>
            <w:vAlign w:val="center"/>
          </w:tcPr>
          <w:p>
            <w:pPr>
              <w:rPr>
                <w:rFonts w:hint="eastAsia" w:ascii="宋体" w:hAnsi="宋体" w:eastAsia="宋体" w:cs="Times New Roman"/>
                <w:sz w:val="24"/>
                <w:szCs w:val="32"/>
              </w:rPr>
            </w:pPr>
            <w:r>
              <w:rPr>
                <w:rFonts w:hint="eastAsia" w:ascii="宋体" w:hAnsi="宋体" w:eastAsia="宋体" w:cs="Times New Roman"/>
                <w:sz w:val="24"/>
                <w:szCs w:val="32"/>
              </w:rPr>
              <w:t>游离甲醛应≤100 mg/kg，苯应≤100 mg/kg，甲苯十二甲苯应≤500 mg/kg，卤代烃≤500 mg/kg，总挥发性有机物应≤50g/L</w:t>
            </w:r>
          </w:p>
        </w:tc>
        <w:tc>
          <w:tcPr>
            <w:tcW w:w="2841" w:type="dxa"/>
            <w:vAlign w:val="center"/>
          </w:tcPr>
          <w:p>
            <w:pPr>
              <w:rPr>
                <w:rFonts w:hint="eastAsia" w:ascii="宋体" w:hAnsi="宋体" w:eastAsia="宋体"/>
                <w:sz w:val="24"/>
                <w:szCs w:val="32"/>
              </w:rPr>
            </w:pPr>
            <w:r>
              <w:rPr>
                <w:rFonts w:hint="eastAsia" w:ascii="宋体" w:hAnsi="宋体" w:eastAsia="宋体"/>
                <w:sz w:val="24"/>
                <w:szCs w:val="32"/>
              </w:rPr>
              <w:t>提供第三方实验检测数据，或其他可信的证明材料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809" w:type="dxa"/>
            <w:gridSpan w:val="2"/>
            <w:vAlign w:val="center"/>
          </w:tcPr>
          <w:p>
            <w:pPr>
              <w:rPr>
                <w:rFonts w:ascii="宋体" w:hAnsi="宋体" w:eastAsia="宋体"/>
                <w:sz w:val="24"/>
                <w:szCs w:val="24"/>
              </w:rPr>
            </w:pPr>
            <w:r>
              <w:rPr>
                <w:rFonts w:hint="eastAsia" w:ascii="宋体" w:hAnsi="宋体" w:eastAsia="宋体"/>
                <w:sz w:val="24"/>
                <w:szCs w:val="24"/>
              </w:rPr>
              <w:t>重复使用</w:t>
            </w:r>
          </w:p>
        </w:tc>
        <w:tc>
          <w:tcPr>
            <w:tcW w:w="3872" w:type="dxa"/>
            <w:vAlign w:val="center"/>
          </w:tcPr>
          <w:p>
            <w:pPr>
              <w:rPr>
                <w:rFonts w:ascii="宋体" w:hAnsi="宋体" w:eastAsia="宋体"/>
                <w:sz w:val="24"/>
                <w:szCs w:val="24"/>
              </w:rPr>
            </w:pPr>
            <w:r>
              <w:rPr>
                <w:rFonts w:hint="eastAsia" w:hAnsi="宋体"/>
                <w:color w:val="000000"/>
                <w:sz w:val="24"/>
                <w:szCs w:val="24"/>
              </w:rPr>
              <w:t>可重复使用次数应</w:t>
            </w:r>
            <w:r>
              <w:rPr>
                <w:rFonts w:hint="eastAsia"/>
                <w:sz w:val="24"/>
                <w:szCs w:val="24"/>
              </w:rPr>
              <w:t>≥5次</w:t>
            </w:r>
          </w:p>
        </w:tc>
        <w:tc>
          <w:tcPr>
            <w:tcW w:w="2841" w:type="dxa"/>
            <w:vAlign w:val="center"/>
          </w:tcPr>
          <w:p>
            <w:pPr>
              <w:rPr>
                <w:rFonts w:ascii="宋体" w:hAnsi="宋体" w:eastAsia="宋体"/>
                <w:sz w:val="24"/>
                <w:szCs w:val="32"/>
              </w:rPr>
            </w:pPr>
            <w:r>
              <w:rPr>
                <w:rFonts w:hint="eastAsia" w:ascii="宋体" w:hAnsi="宋体" w:eastAsia="宋体"/>
                <w:sz w:val="24"/>
                <w:szCs w:val="32"/>
              </w:rPr>
              <w:t>提供使用说明以及验证数据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809" w:type="dxa"/>
            <w:gridSpan w:val="2"/>
            <w:vAlign w:val="center"/>
          </w:tcPr>
          <w:p>
            <w:pPr>
              <w:rPr>
                <w:rFonts w:hint="eastAsia" w:ascii="宋体" w:hAnsi="宋体" w:eastAsia="宋体" w:cs="Times New Roman"/>
                <w:sz w:val="24"/>
                <w:szCs w:val="32"/>
              </w:rPr>
            </w:pPr>
            <w:r>
              <w:rPr>
                <w:rFonts w:hint="eastAsia" w:ascii="宋体" w:hAnsi="宋体" w:eastAsia="宋体" w:cs="Times New Roman"/>
                <w:sz w:val="24"/>
                <w:szCs w:val="32"/>
              </w:rPr>
              <w:t>基础模数</w:t>
            </w:r>
          </w:p>
        </w:tc>
        <w:tc>
          <w:tcPr>
            <w:tcW w:w="3872" w:type="dxa"/>
            <w:vAlign w:val="center"/>
          </w:tcPr>
          <w:p>
            <w:pPr>
              <w:rPr>
                <w:rFonts w:hint="eastAsia" w:ascii="宋体" w:hAnsi="宋体" w:eastAsia="宋体" w:cs="Times New Roman"/>
                <w:sz w:val="24"/>
                <w:szCs w:val="32"/>
              </w:rPr>
            </w:pPr>
            <w:r>
              <w:rPr>
                <w:rFonts w:hint="eastAsia" w:ascii="宋体" w:hAnsi="宋体" w:eastAsia="宋体" w:cs="Times New Roman"/>
                <w:sz w:val="24"/>
                <w:szCs w:val="32"/>
              </w:rPr>
              <w:t>包装设计应符合</w:t>
            </w:r>
            <w:r>
              <w:rPr>
                <w:rFonts w:ascii="宋体" w:hAnsi="宋体" w:eastAsia="宋体" w:cs="Times New Roman"/>
                <w:sz w:val="24"/>
                <w:szCs w:val="32"/>
              </w:rPr>
              <w:t>GB/T</w:t>
            </w:r>
            <w:r>
              <w:rPr>
                <w:rFonts w:hint="eastAsia" w:ascii="宋体" w:hAnsi="宋体" w:eastAsia="宋体" w:cs="Times New Roman"/>
                <w:sz w:val="24"/>
                <w:szCs w:val="32"/>
              </w:rPr>
              <w:t xml:space="preserve"> 4892，宜以600mm×400mm为基础模数</w:t>
            </w:r>
          </w:p>
        </w:tc>
        <w:tc>
          <w:tcPr>
            <w:tcW w:w="2841" w:type="dxa"/>
            <w:vAlign w:val="center"/>
          </w:tcPr>
          <w:p>
            <w:pPr>
              <w:rPr>
                <w:rFonts w:hint="eastAsia" w:ascii="宋体" w:hAnsi="宋体" w:eastAsia="宋体"/>
                <w:sz w:val="24"/>
                <w:szCs w:val="32"/>
              </w:rPr>
            </w:pPr>
            <w:r>
              <w:rPr>
                <w:rFonts w:hint="eastAsia" w:ascii="宋体" w:hAnsi="宋体" w:eastAsia="宋体"/>
                <w:sz w:val="24"/>
                <w:szCs w:val="32"/>
              </w:rPr>
              <w:t>提供设计说明</w:t>
            </w:r>
          </w:p>
        </w:tc>
      </w:tr>
    </w:tbl>
    <w:p>
      <w:pPr>
        <w:ind w:firstLine="643" w:firstLineChars="200"/>
        <w:rPr>
          <w:rFonts w:ascii="仿宋" w:hAnsi="仿宋" w:eastAsia="仿宋"/>
          <w:b/>
          <w:sz w:val="32"/>
          <w:szCs w:val="32"/>
        </w:rPr>
      </w:pPr>
      <w:r>
        <w:rPr>
          <w:rFonts w:hint="eastAsia" w:ascii="仿宋" w:hAnsi="仿宋" w:eastAsia="仿宋"/>
          <w:b/>
          <w:sz w:val="32"/>
          <w:szCs w:val="32"/>
        </w:rPr>
        <w:t>（二）其他</w:t>
      </w:r>
    </w:p>
    <w:p>
      <w:pPr>
        <w:ind w:firstLine="640" w:firstLineChars="200"/>
        <w:rPr>
          <w:rFonts w:ascii="仿宋" w:hAnsi="仿宋" w:eastAsia="仿宋"/>
          <w:sz w:val="32"/>
          <w:szCs w:val="32"/>
        </w:rPr>
      </w:pPr>
      <w:r>
        <w:rPr>
          <w:rFonts w:hint="eastAsia" w:ascii="仿宋" w:hAnsi="仿宋" w:eastAsia="仿宋"/>
          <w:sz w:val="32"/>
          <w:szCs w:val="32"/>
        </w:rPr>
        <w:t>请提供和说明产品设计在减量化、轻量化，以及减少环境污染方面的其他创新举措，由专家组予以评定。</w:t>
      </w:r>
    </w:p>
    <w:p>
      <w:pPr>
        <w:ind w:firstLine="640" w:firstLineChars="200"/>
        <w:rPr>
          <w:rFonts w:hint="eastAsia" w:ascii="华文中宋" w:hAnsi="华文中宋" w:eastAsia="华文中宋"/>
          <w:sz w:val="32"/>
          <w:szCs w:val="32"/>
        </w:rPr>
      </w:pPr>
      <w:r>
        <w:rPr>
          <w:rFonts w:hint="eastAsia" w:ascii="华文中宋" w:hAnsi="华文中宋" w:eastAsia="华文中宋"/>
          <w:sz w:val="32"/>
          <w:szCs w:val="32"/>
        </w:rPr>
        <w:t>五、塑料及其他材质包装箱、周转箱</w:t>
      </w:r>
    </w:p>
    <w:p>
      <w:pPr>
        <w:ind w:firstLine="643" w:firstLineChars="200"/>
        <w:rPr>
          <w:rFonts w:ascii="仿宋" w:hAnsi="仿宋" w:eastAsia="仿宋"/>
          <w:b/>
          <w:sz w:val="32"/>
          <w:szCs w:val="32"/>
        </w:rPr>
      </w:pPr>
      <w:r>
        <w:rPr>
          <w:rFonts w:hint="eastAsia" w:ascii="仿宋" w:hAnsi="仿宋" w:eastAsia="仿宋"/>
          <w:b/>
          <w:sz w:val="32"/>
          <w:szCs w:val="32"/>
        </w:rPr>
        <w:t>（一）基本要求</w:t>
      </w:r>
    </w:p>
    <w:p>
      <w:pPr>
        <w:ind w:firstLine="640" w:firstLineChars="200"/>
        <w:rPr>
          <w:rFonts w:hint="eastAsia" w:ascii="华文中宋" w:hAnsi="华文中宋" w:eastAsia="华文中宋"/>
          <w:sz w:val="32"/>
          <w:szCs w:val="32"/>
        </w:rPr>
      </w:pPr>
      <w:r>
        <w:rPr>
          <w:rFonts w:hint="eastAsia" w:ascii="仿宋" w:hAnsi="仿宋" w:eastAsia="仿宋"/>
          <w:sz w:val="32"/>
          <w:szCs w:val="32"/>
        </w:rPr>
        <w:t>以下要求为基本要求，申请认定为绿色包装的塑料及其他材质包装箱、周转箱，需满足以下要求，并提供相应的证明材料。</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041"/>
        <w:gridCol w:w="3872"/>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809" w:type="dxa"/>
            <w:gridSpan w:val="2"/>
            <w:vAlign w:val="center"/>
          </w:tcPr>
          <w:p>
            <w:pPr>
              <w:jc w:val="center"/>
              <w:rPr>
                <w:rFonts w:ascii="宋体" w:hAnsi="宋体" w:eastAsia="宋体"/>
                <w:sz w:val="24"/>
                <w:szCs w:val="32"/>
              </w:rPr>
            </w:pPr>
            <w:r>
              <w:rPr>
                <w:rFonts w:hint="eastAsia" w:ascii="宋体" w:hAnsi="宋体" w:eastAsia="宋体"/>
                <w:sz w:val="24"/>
                <w:szCs w:val="32"/>
              </w:rPr>
              <w:t>项目</w:t>
            </w:r>
          </w:p>
        </w:tc>
        <w:tc>
          <w:tcPr>
            <w:tcW w:w="3872" w:type="dxa"/>
            <w:vAlign w:val="center"/>
          </w:tcPr>
          <w:p>
            <w:pPr>
              <w:jc w:val="center"/>
              <w:rPr>
                <w:rFonts w:ascii="宋体" w:hAnsi="宋体" w:eastAsia="宋体"/>
                <w:sz w:val="24"/>
                <w:szCs w:val="32"/>
              </w:rPr>
            </w:pPr>
            <w:r>
              <w:rPr>
                <w:rFonts w:hint="eastAsia" w:ascii="宋体" w:hAnsi="宋体" w:eastAsia="宋体"/>
                <w:sz w:val="24"/>
                <w:szCs w:val="32"/>
              </w:rPr>
              <w:t>要求</w:t>
            </w:r>
          </w:p>
        </w:tc>
        <w:tc>
          <w:tcPr>
            <w:tcW w:w="2841" w:type="dxa"/>
            <w:vAlign w:val="center"/>
          </w:tcPr>
          <w:p>
            <w:pPr>
              <w:jc w:val="center"/>
              <w:rPr>
                <w:rFonts w:ascii="宋体" w:hAnsi="宋体" w:eastAsia="宋体"/>
                <w:sz w:val="24"/>
                <w:szCs w:val="32"/>
              </w:rPr>
            </w:pPr>
            <w:r>
              <w:rPr>
                <w:rFonts w:hint="eastAsia" w:ascii="宋体" w:hAnsi="宋体" w:eastAsia="宋体"/>
                <w:sz w:val="24"/>
                <w:szCs w:val="32"/>
              </w:rPr>
              <w:t>提供材料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gridSpan w:val="2"/>
            <w:vAlign w:val="center"/>
          </w:tcPr>
          <w:p>
            <w:pPr>
              <w:jc w:val="center"/>
              <w:rPr>
                <w:rFonts w:ascii="宋体" w:hAnsi="宋体" w:eastAsia="宋体"/>
                <w:sz w:val="24"/>
                <w:szCs w:val="32"/>
              </w:rPr>
            </w:pPr>
            <w:r>
              <w:rPr>
                <w:rFonts w:hint="eastAsia" w:ascii="宋体" w:hAnsi="宋体" w:eastAsia="宋体"/>
                <w:sz w:val="24"/>
                <w:szCs w:val="32"/>
              </w:rPr>
              <w:t>有毒有害物质</w:t>
            </w:r>
          </w:p>
        </w:tc>
        <w:tc>
          <w:tcPr>
            <w:tcW w:w="3872" w:type="dxa"/>
          </w:tcPr>
          <w:p>
            <w:pPr>
              <w:rPr>
                <w:rFonts w:ascii="宋体" w:hAnsi="宋体" w:eastAsia="宋体"/>
                <w:sz w:val="24"/>
                <w:szCs w:val="32"/>
              </w:rPr>
            </w:pPr>
            <w:r>
              <w:rPr>
                <w:rFonts w:hint="eastAsia" w:ascii="宋体" w:hAnsi="宋体" w:eastAsia="宋体"/>
                <w:sz w:val="24"/>
                <w:szCs w:val="32"/>
              </w:rPr>
              <w:t>砷（As）≤5，镉（Cd）≤0.5，钴（Co）≤38，铬（Cr）≤50，铜（Cu）≤50，镍（Ni）≤25，钼（Mo）≤1，铅（Pb）≤50，硒（Se）≤0.75，锌（Zn）≤150，汞（Hg）≤0.5，氟（F）≤100</w:t>
            </w:r>
          </w:p>
        </w:tc>
        <w:tc>
          <w:tcPr>
            <w:tcW w:w="2841" w:type="dxa"/>
            <w:vAlign w:val="center"/>
          </w:tcPr>
          <w:p>
            <w:pPr>
              <w:rPr>
                <w:rFonts w:ascii="宋体" w:hAnsi="宋体" w:eastAsia="宋体"/>
                <w:sz w:val="24"/>
                <w:szCs w:val="32"/>
              </w:rPr>
            </w:pPr>
            <w:r>
              <w:rPr>
                <w:rFonts w:hint="eastAsia" w:ascii="宋体" w:hAnsi="宋体" w:eastAsia="宋体"/>
                <w:sz w:val="24"/>
                <w:szCs w:val="32"/>
              </w:rPr>
              <w:t>提供第三方实验检测数据，或其他可信的证明材料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768" w:type="dxa"/>
            <w:vMerge w:val="restart"/>
            <w:vAlign w:val="center"/>
          </w:tcPr>
          <w:p>
            <w:pPr>
              <w:jc w:val="center"/>
              <w:rPr>
                <w:rFonts w:ascii="宋体" w:hAnsi="宋体" w:eastAsia="宋体"/>
                <w:sz w:val="24"/>
                <w:szCs w:val="32"/>
              </w:rPr>
            </w:pPr>
            <w:r>
              <w:rPr>
                <w:rFonts w:hint="eastAsia" w:ascii="宋体" w:hAnsi="宋体" w:eastAsia="宋体"/>
                <w:sz w:val="24"/>
                <w:szCs w:val="32"/>
              </w:rPr>
              <w:t>基材</w:t>
            </w:r>
          </w:p>
        </w:tc>
        <w:tc>
          <w:tcPr>
            <w:tcW w:w="1041" w:type="dxa"/>
            <w:vAlign w:val="center"/>
          </w:tcPr>
          <w:p>
            <w:pPr>
              <w:jc w:val="center"/>
              <w:rPr>
                <w:rFonts w:ascii="宋体" w:hAnsi="宋体" w:eastAsia="宋体"/>
                <w:sz w:val="24"/>
                <w:szCs w:val="32"/>
              </w:rPr>
            </w:pPr>
            <w:r>
              <w:rPr>
                <w:rFonts w:hint="eastAsia" w:ascii="宋体" w:hAnsi="宋体" w:eastAsia="宋体"/>
                <w:sz w:val="24"/>
                <w:szCs w:val="32"/>
              </w:rPr>
              <w:t>木材</w:t>
            </w:r>
          </w:p>
        </w:tc>
        <w:tc>
          <w:tcPr>
            <w:tcW w:w="3872" w:type="dxa"/>
            <w:vAlign w:val="center"/>
          </w:tcPr>
          <w:p>
            <w:pPr>
              <w:rPr>
                <w:rFonts w:ascii="宋体" w:hAnsi="宋体" w:eastAsia="宋体"/>
                <w:sz w:val="24"/>
                <w:szCs w:val="32"/>
              </w:rPr>
            </w:pPr>
            <w:r>
              <w:rPr>
                <w:rFonts w:hint="eastAsia" w:ascii="宋体" w:hAnsi="宋体" w:eastAsia="宋体"/>
                <w:sz w:val="24"/>
                <w:szCs w:val="32"/>
              </w:rPr>
              <w:t>应符合国家相应的甲醛释放量标准要求</w:t>
            </w:r>
          </w:p>
        </w:tc>
        <w:tc>
          <w:tcPr>
            <w:tcW w:w="2841" w:type="dxa"/>
            <w:vAlign w:val="center"/>
          </w:tcPr>
          <w:p>
            <w:pPr>
              <w:rPr>
                <w:rFonts w:ascii="宋体" w:hAnsi="宋体" w:eastAsia="宋体"/>
                <w:i/>
                <w:sz w:val="24"/>
                <w:szCs w:val="32"/>
              </w:rPr>
            </w:pPr>
            <w:r>
              <w:rPr>
                <w:rFonts w:hint="eastAsia" w:ascii="宋体" w:hAnsi="宋体" w:eastAsia="宋体"/>
                <w:sz w:val="24"/>
                <w:szCs w:val="32"/>
              </w:rPr>
              <w:t>提供第三方检测证明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768" w:type="dxa"/>
            <w:vMerge w:val="continue"/>
            <w:vAlign w:val="center"/>
          </w:tcPr>
          <w:p>
            <w:pPr>
              <w:jc w:val="center"/>
              <w:rPr>
                <w:rFonts w:hint="eastAsia" w:ascii="宋体" w:hAnsi="宋体" w:eastAsia="宋体"/>
                <w:sz w:val="24"/>
                <w:szCs w:val="32"/>
              </w:rPr>
            </w:pPr>
          </w:p>
        </w:tc>
        <w:tc>
          <w:tcPr>
            <w:tcW w:w="1041" w:type="dxa"/>
            <w:vAlign w:val="center"/>
          </w:tcPr>
          <w:p>
            <w:pPr>
              <w:jc w:val="center"/>
              <w:rPr>
                <w:rFonts w:hint="eastAsia" w:ascii="宋体" w:hAnsi="宋体" w:eastAsia="宋体"/>
                <w:sz w:val="24"/>
                <w:szCs w:val="32"/>
              </w:rPr>
            </w:pPr>
            <w:r>
              <w:rPr>
                <w:rFonts w:hint="eastAsia" w:ascii="宋体" w:hAnsi="宋体" w:eastAsia="宋体"/>
                <w:sz w:val="24"/>
                <w:szCs w:val="32"/>
              </w:rPr>
              <w:t>塑料板</w:t>
            </w:r>
          </w:p>
        </w:tc>
        <w:tc>
          <w:tcPr>
            <w:tcW w:w="3872" w:type="dxa"/>
            <w:vAlign w:val="center"/>
          </w:tcPr>
          <w:p>
            <w:pPr>
              <w:rPr>
                <w:rFonts w:hint="eastAsia" w:ascii="宋体" w:hAnsi="宋体" w:eastAsia="宋体"/>
                <w:sz w:val="24"/>
                <w:szCs w:val="32"/>
              </w:rPr>
            </w:pPr>
            <w:r>
              <w:rPr>
                <w:rFonts w:hint="eastAsia" w:ascii="宋体" w:hAnsi="宋体" w:eastAsia="宋体"/>
                <w:sz w:val="24"/>
                <w:szCs w:val="32"/>
              </w:rPr>
              <w:t>不使用有毒有害的塑料回料</w:t>
            </w:r>
          </w:p>
        </w:tc>
        <w:tc>
          <w:tcPr>
            <w:tcW w:w="2841" w:type="dxa"/>
            <w:vAlign w:val="center"/>
          </w:tcPr>
          <w:p>
            <w:pPr>
              <w:rPr>
                <w:rFonts w:hint="eastAsia" w:ascii="宋体" w:hAnsi="宋体" w:eastAsia="宋体"/>
                <w:sz w:val="24"/>
                <w:szCs w:val="32"/>
              </w:rPr>
            </w:pPr>
            <w:r>
              <w:rPr>
                <w:rFonts w:hint="eastAsia" w:ascii="宋体" w:hAnsi="宋体" w:eastAsia="宋体"/>
                <w:sz w:val="24"/>
                <w:szCs w:val="32"/>
              </w:rPr>
              <w:t>提供原料来源证明材料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768" w:type="dxa"/>
            <w:vMerge w:val="continue"/>
            <w:vAlign w:val="center"/>
          </w:tcPr>
          <w:p>
            <w:pPr>
              <w:jc w:val="center"/>
              <w:rPr>
                <w:rFonts w:ascii="宋体" w:hAnsi="宋体" w:eastAsia="宋体"/>
                <w:sz w:val="24"/>
                <w:szCs w:val="32"/>
              </w:rPr>
            </w:pPr>
          </w:p>
        </w:tc>
        <w:tc>
          <w:tcPr>
            <w:tcW w:w="1041" w:type="dxa"/>
            <w:vAlign w:val="center"/>
          </w:tcPr>
          <w:p>
            <w:pPr>
              <w:jc w:val="center"/>
              <w:rPr>
                <w:rFonts w:ascii="宋体" w:hAnsi="宋体" w:eastAsia="宋体"/>
                <w:sz w:val="24"/>
                <w:szCs w:val="32"/>
              </w:rPr>
            </w:pPr>
            <w:r>
              <w:rPr>
                <w:rFonts w:hint="eastAsia" w:ascii="宋体" w:hAnsi="宋体" w:eastAsia="宋体"/>
                <w:sz w:val="24"/>
                <w:szCs w:val="32"/>
              </w:rPr>
              <w:t>金属</w:t>
            </w:r>
          </w:p>
        </w:tc>
        <w:tc>
          <w:tcPr>
            <w:tcW w:w="3872" w:type="dxa"/>
            <w:vAlign w:val="center"/>
          </w:tcPr>
          <w:p>
            <w:pPr>
              <w:jc w:val="left"/>
              <w:rPr>
                <w:rFonts w:ascii="宋体" w:hAnsi="宋体" w:eastAsia="宋体"/>
                <w:sz w:val="24"/>
                <w:szCs w:val="32"/>
              </w:rPr>
            </w:pPr>
            <w:r>
              <w:rPr>
                <w:rFonts w:hint="eastAsia" w:ascii="宋体" w:hAnsi="宋体" w:eastAsia="宋体"/>
                <w:sz w:val="24"/>
                <w:szCs w:val="32"/>
              </w:rPr>
              <w:t>无</w:t>
            </w:r>
          </w:p>
        </w:tc>
        <w:tc>
          <w:tcPr>
            <w:tcW w:w="2841" w:type="dxa"/>
            <w:vAlign w:val="center"/>
          </w:tcPr>
          <w:p>
            <w:pPr>
              <w:jc w:val="left"/>
              <w:rPr>
                <w:rFonts w:ascii="宋体" w:hAnsi="宋体" w:eastAsia="宋体"/>
                <w:sz w:val="24"/>
                <w:szCs w:val="32"/>
              </w:rPr>
            </w:pPr>
            <w:r>
              <w:rPr>
                <w:rFonts w:hint="eastAsia" w:ascii="宋体" w:hAnsi="宋体" w:eastAsia="宋体"/>
                <w:sz w:val="24"/>
                <w:szCs w:val="3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68" w:type="dxa"/>
            <w:vMerge w:val="restart"/>
            <w:vAlign w:val="center"/>
          </w:tcPr>
          <w:p>
            <w:pPr>
              <w:rPr>
                <w:rFonts w:ascii="宋体" w:hAnsi="宋体" w:eastAsia="宋体"/>
                <w:sz w:val="24"/>
                <w:szCs w:val="32"/>
              </w:rPr>
            </w:pPr>
            <w:r>
              <w:rPr>
                <w:rFonts w:hint="eastAsia" w:ascii="宋体" w:hAnsi="宋体" w:eastAsia="宋体"/>
                <w:sz w:val="24"/>
                <w:szCs w:val="32"/>
              </w:rPr>
              <w:t>油墨</w:t>
            </w:r>
          </w:p>
        </w:tc>
        <w:tc>
          <w:tcPr>
            <w:tcW w:w="1041" w:type="dxa"/>
            <w:vAlign w:val="center"/>
          </w:tcPr>
          <w:p>
            <w:pPr>
              <w:rPr>
                <w:rFonts w:ascii="宋体" w:hAnsi="宋体" w:eastAsia="宋体"/>
                <w:sz w:val="24"/>
                <w:szCs w:val="32"/>
              </w:rPr>
            </w:pPr>
            <w:r>
              <w:rPr>
                <w:rFonts w:hint="eastAsia" w:ascii="宋体" w:hAnsi="宋体" w:eastAsia="宋体"/>
                <w:sz w:val="24"/>
                <w:szCs w:val="32"/>
              </w:rPr>
              <w:t>水基型油墨</w:t>
            </w:r>
          </w:p>
        </w:tc>
        <w:tc>
          <w:tcPr>
            <w:tcW w:w="3872" w:type="dxa"/>
            <w:vAlign w:val="center"/>
          </w:tcPr>
          <w:p>
            <w:pPr>
              <w:pStyle w:val="6"/>
              <w:ind w:firstLine="0" w:firstLineChars="0"/>
              <w:rPr>
                <w:rFonts w:hAnsi="宋体" w:eastAsia="宋体"/>
                <w:sz w:val="24"/>
                <w:szCs w:val="32"/>
              </w:rPr>
            </w:pPr>
            <w:r>
              <w:rPr>
                <w:rFonts w:hint="eastAsia" w:hAnsi="宋体" w:eastAsia="宋体" w:cs="Times New Roman"/>
                <w:sz w:val="24"/>
                <w:szCs w:val="32"/>
              </w:rPr>
              <w:t>水基型油墨</w:t>
            </w:r>
          </w:p>
        </w:tc>
        <w:tc>
          <w:tcPr>
            <w:tcW w:w="2841" w:type="dxa"/>
            <w:vAlign w:val="center"/>
          </w:tcPr>
          <w:p>
            <w:pPr>
              <w:jc w:val="left"/>
              <w:rPr>
                <w:rFonts w:ascii="仿宋" w:hAnsi="仿宋" w:eastAsia="仿宋"/>
                <w:sz w:val="32"/>
                <w:szCs w:val="32"/>
              </w:rPr>
            </w:pPr>
            <w:r>
              <w:rPr>
                <w:rFonts w:hint="eastAsia" w:ascii="宋体" w:hAnsi="宋体" w:eastAsia="宋体"/>
                <w:sz w:val="24"/>
                <w:szCs w:val="32"/>
              </w:rPr>
              <w:t>提供原料证明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768" w:type="dxa"/>
            <w:vMerge w:val="continue"/>
            <w:vAlign w:val="center"/>
          </w:tcPr>
          <w:p>
            <w:pPr>
              <w:rPr>
                <w:rFonts w:ascii="宋体" w:hAnsi="宋体" w:eastAsia="宋体"/>
                <w:sz w:val="24"/>
                <w:szCs w:val="32"/>
              </w:rPr>
            </w:pPr>
          </w:p>
        </w:tc>
        <w:tc>
          <w:tcPr>
            <w:tcW w:w="1041" w:type="dxa"/>
            <w:vAlign w:val="center"/>
          </w:tcPr>
          <w:p>
            <w:pPr>
              <w:rPr>
                <w:rFonts w:ascii="宋体" w:hAnsi="宋体" w:eastAsia="宋体"/>
                <w:sz w:val="24"/>
                <w:szCs w:val="32"/>
              </w:rPr>
            </w:pPr>
            <w:r>
              <w:rPr>
                <w:rFonts w:hint="eastAsia" w:ascii="宋体" w:hAnsi="宋体" w:eastAsia="宋体"/>
                <w:sz w:val="24"/>
                <w:szCs w:val="32"/>
              </w:rPr>
              <w:t>其他油墨</w:t>
            </w:r>
          </w:p>
        </w:tc>
        <w:tc>
          <w:tcPr>
            <w:tcW w:w="3872" w:type="dxa"/>
            <w:vAlign w:val="center"/>
          </w:tcPr>
          <w:p>
            <w:pPr>
              <w:rPr>
                <w:rFonts w:ascii="宋体" w:hAnsi="宋体" w:eastAsia="宋体"/>
                <w:sz w:val="24"/>
                <w:szCs w:val="32"/>
              </w:rPr>
            </w:pPr>
            <w:r>
              <w:rPr>
                <w:rFonts w:hint="eastAsia" w:ascii="宋体" w:hAnsi="宋体" w:eastAsia="宋体" w:cs="Times New Roman"/>
                <w:sz w:val="24"/>
                <w:szCs w:val="32"/>
              </w:rPr>
              <w:t>油墨中甲醇含量应≤0.3%，氨及其化合物含量应≤3%，VOC含量应≤10%，六价铬含量应≤60 mg/kg，汞含量应≤90 mg/kg，铅、汞、镉、铬总量应不大于100 mg/kg</w:t>
            </w:r>
          </w:p>
        </w:tc>
        <w:tc>
          <w:tcPr>
            <w:tcW w:w="2841" w:type="dxa"/>
            <w:vAlign w:val="center"/>
          </w:tcPr>
          <w:p>
            <w:pPr>
              <w:rPr>
                <w:rFonts w:ascii="仿宋" w:hAnsi="仿宋" w:eastAsia="仿宋"/>
                <w:sz w:val="32"/>
                <w:szCs w:val="32"/>
              </w:rPr>
            </w:pPr>
            <w:r>
              <w:rPr>
                <w:rFonts w:hint="eastAsia" w:ascii="宋体" w:hAnsi="宋体" w:eastAsia="宋体"/>
                <w:sz w:val="24"/>
                <w:szCs w:val="32"/>
              </w:rPr>
              <w:t>提供第三方实验检测数据，或其他可信的证明材料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768" w:type="dxa"/>
            <w:vMerge w:val="restart"/>
            <w:vAlign w:val="center"/>
          </w:tcPr>
          <w:p>
            <w:pPr>
              <w:rPr>
                <w:rFonts w:ascii="宋体" w:hAnsi="宋体" w:eastAsia="宋体"/>
                <w:sz w:val="24"/>
                <w:szCs w:val="32"/>
              </w:rPr>
            </w:pPr>
            <w:r>
              <w:rPr>
                <w:rFonts w:hint="eastAsia" w:ascii="宋体" w:hAnsi="宋体" w:eastAsia="宋体" w:cs="Times New Roman"/>
                <w:sz w:val="24"/>
                <w:szCs w:val="32"/>
              </w:rPr>
              <w:t>胶黏剂</w:t>
            </w:r>
          </w:p>
        </w:tc>
        <w:tc>
          <w:tcPr>
            <w:tcW w:w="1041" w:type="dxa"/>
            <w:vAlign w:val="center"/>
          </w:tcPr>
          <w:p>
            <w:pPr>
              <w:rPr>
                <w:rFonts w:ascii="宋体" w:hAnsi="宋体" w:eastAsia="宋体"/>
                <w:sz w:val="24"/>
                <w:szCs w:val="32"/>
              </w:rPr>
            </w:pPr>
            <w:r>
              <w:rPr>
                <w:rFonts w:hint="eastAsia" w:ascii="宋体" w:hAnsi="宋体" w:eastAsia="宋体" w:cs="Times New Roman"/>
                <w:sz w:val="24"/>
                <w:szCs w:val="32"/>
              </w:rPr>
              <w:t>溶剂型胶黏剂</w:t>
            </w:r>
          </w:p>
        </w:tc>
        <w:tc>
          <w:tcPr>
            <w:tcW w:w="3872" w:type="dxa"/>
            <w:vAlign w:val="center"/>
          </w:tcPr>
          <w:p>
            <w:pPr>
              <w:pStyle w:val="6"/>
              <w:ind w:firstLine="0" w:firstLineChars="0"/>
              <w:rPr>
                <w:rFonts w:hAnsi="宋体" w:eastAsia="宋体"/>
                <w:sz w:val="24"/>
                <w:szCs w:val="32"/>
              </w:rPr>
            </w:pPr>
            <w:r>
              <w:rPr>
                <w:rFonts w:hint="eastAsia" w:hAnsi="宋体" w:eastAsia="宋体" w:cs="Times New Roman"/>
                <w:sz w:val="24"/>
                <w:szCs w:val="32"/>
              </w:rPr>
              <w:t>溶剂型胶黏剂。</w:t>
            </w:r>
          </w:p>
        </w:tc>
        <w:tc>
          <w:tcPr>
            <w:tcW w:w="2841" w:type="dxa"/>
            <w:vAlign w:val="center"/>
          </w:tcPr>
          <w:p>
            <w:pPr>
              <w:jc w:val="left"/>
              <w:rPr>
                <w:rFonts w:ascii="仿宋" w:hAnsi="仿宋" w:eastAsia="仿宋"/>
                <w:sz w:val="32"/>
                <w:szCs w:val="32"/>
              </w:rPr>
            </w:pPr>
            <w:r>
              <w:rPr>
                <w:rFonts w:hint="eastAsia" w:ascii="宋体" w:hAnsi="宋体" w:eastAsia="宋体"/>
                <w:sz w:val="24"/>
                <w:szCs w:val="32"/>
              </w:rPr>
              <w:t>提供原料证明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768" w:type="dxa"/>
            <w:vMerge w:val="continue"/>
            <w:vAlign w:val="center"/>
          </w:tcPr>
          <w:p>
            <w:pPr>
              <w:rPr>
                <w:rFonts w:ascii="宋体" w:hAnsi="宋体" w:eastAsia="宋体"/>
                <w:sz w:val="24"/>
                <w:szCs w:val="32"/>
              </w:rPr>
            </w:pPr>
          </w:p>
        </w:tc>
        <w:tc>
          <w:tcPr>
            <w:tcW w:w="1041" w:type="dxa"/>
            <w:vAlign w:val="center"/>
          </w:tcPr>
          <w:p>
            <w:pPr>
              <w:rPr>
                <w:rFonts w:hint="eastAsia" w:ascii="宋体" w:hAnsi="宋体" w:eastAsia="宋体"/>
                <w:sz w:val="24"/>
                <w:szCs w:val="32"/>
              </w:rPr>
            </w:pPr>
            <w:r>
              <w:rPr>
                <w:rFonts w:hint="eastAsia" w:ascii="宋体" w:hAnsi="宋体" w:eastAsia="宋体" w:cs="Times New Roman"/>
                <w:sz w:val="24"/>
                <w:szCs w:val="32"/>
              </w:rPr>
              <w:t>其他胶黏剂</w:t>
            </w:r>
          </w:p>
        </w:tc>
        <w:tc>
          <w:tcPr>
            <w:tcW w:w="3872" w:type="dxa"/>
            <w:vAlign w:val="center"/>
          </w:tcPr>
          <w:p>
            <w:pPr>
              <w:rPr>
                <w:rFonts w:hint="eastAsia" w:ascii="宋体" w:hAnsi="宋体" w:eastAsia="宋体" w:cs="Times New Roman"/>
                <w:sz w:val="24"/>
                <w:szCs w:val="32"/>
              </w:rPr>
            </w:pPr>
            <w:r>
              <w:rPr>
                <w:rFonts w:hint="eastAsia" w:ascii="宋体" w:hAnsi="宋体" w:eastAsia="宋体" w:cs="Times New Roman"/>
                <w:sz w:val="24"/>
                <w:szCs w:val="32"/>
              </w:rPr>
              <w:t>游离甲醛应≤100 mg/kg，苯应≤100 mg/kg，甲苯十二甲苯应≤500 mg/kg，卤代烃≤500 mg/kg，总挥发性有机物应≤50g/L</w:t>
            </w:r>
          </w:p>
        </w:tc>
        <w:tc>
          <w:tcPr>
            <w:tcW w:w="2841" w:type="dxa"/>
            <w:vAlign w:val="center"/>
          </w:tcPr>
          <w:p>
            <w:pPr>
              <w:rPr>
                <w:rFonts w:hint="eastAsia" w:ascii="宋体" w:hAnsi="宋体" w:eastAsia="宋体"/>
                <w:sz w:val="24"/>
                <w:szCs w:val="32"/>
              </w:rPr>
            </w:pPr>
            <w:r>
              <w:rPr>
                <w:rFonts w:hint="eastAsia" w:ascii="宋体" w:hAnsi="宋体" w:eastAsia="宋体"/>
                <w:sz w:val="24"/>
                <w:szCs w:val="32"/>
              </w:rPr>
              <w:t>提供第三方实验检测数据，或其他可信的证明材料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768" w:type="dxa"/>
            <w:vMerge w:val="restart"/>
            <w:vAlign w:val="center"/>
          </w:tcPr>
          <w:p>
            <w:pPr>
              <w:rPr>
                <w:rFonts w:ascii="宋体" w:hAnsi="宋体" w:eastAsia="宋体"/>
                <w:sz w:val="24"/>
                <w:szCs w:val="24"/>
              </w:rPr>
            </w:pPr>
            <w:r>
              <w:rPr>
                <w:rFonts w:hint="eastAsia" w:ascii="宋体" w:hAnsi="宋体" w:eastAsia="宋体"/>
                <w:sz w:val="24"/>
                <w:szCs w:val="24"/>
              </w:rPr>
              <w:t>重复使用</w:t>
            </w:r>
          </w:p>
        </w:tc>
        <w:tc>
          <w:tcPr>
            <w:tcW w:w="1041" w:type="dxa"/>
            <w:vAlign w:val="center"/>
          </w:tcPr>
          <w:p>
            <w:pPr>
              <w:rPr>
                <w:rFonts w:ascii="宋体" w:hAnsi="宋体" w:eastAsia="宋体"/>
                <w:sz w:val="24"/>
                <w:szCs w:val="24"/>
              </w:rPr>
            </w:pPr>
            <w:r>
              <w:rPr>
                <w:rFonts w:hint="eastAsia" w:ascii="宋体" w:hAnsi="宋体" w:eastAsia="宋体"/>
                <w:sz w:val="24"/>
                <w:szCs w:val="24"/>
              </w:rPr>
              <w:t>包装箱</w:t>
            </w:r>
          </w:p>
        </w:tc>
        <w:tc>
          <w:tcPr>
            <w:tcW w:w="3872" w:type="dxa"/>
            <w:vAlign w:val="center"/>
          </w:tcPr>
          <w:p>
            <w:pPr>
              <w:rPr>
                <w:rFonts w:ascii="宋体" w:hAnsi="宋体" w:eastAsia="宋体"/>
                <w:sz w:val="24"/>
                <w:szCs w:val="24"/>
              </w:rPr>
            </w:pPr>
            <w:r>
              <w:rPr>
                <w:rFonts w:hint="eastAsia" w:hAnsi="宋体"/>
                <w:color w:val="000000"/>
                <w:sz w:val="24"/>
                <w:szCs w:val="24"/>
              </w:rPr>
              <w:t>可重复使用次数应</w:t>
            </w:r>
            <w:r>
              <w:rPr>
                <w:rFonts w:hint="eastAsia"/>
                <w:sz w:val="24"/>
                <w:szCs w:val="24"/>
              </w:rPr>
              <w:t>≥5次</w:t>
            </w:r>
          </w:p>
        </w:tc>
        <w:tc>
          <w:tcPr>
            <w:tcW w:w="2841" w:type="dxa"/>
            <w:vAlign w:val="center"/>
          </w:tcPr>
          <w:p>
            <w:pPr>
              <w:rPr>
                <w:rFonts w:ascii="宋体" w:hAnsi="宋体" w:eastAsia="宋体"/>
                <w:sz w:val="24"/>
                <w:szCs w:val="32"/>
              </w:rPr>
            </w:pPr>
            <w:r>
              <w:rPr>
                <w:rFonts w:hint="eastAsia" w:ascii="宋体" w:hAnsi="宋体" w:eastAsia="宋体"/>
                <w:sz w:val="24"/>
                <w:szCs w:val="32"/>
              </w:rPr>
              <w:t>提供使用说明以及验证数据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768" w:type="dxa"/>
            <w:vMerge w:val="continue"/>
            <w:vAlign w:val="center"/>
          </w:tcPr>
          <w:p>
            <w:pPr>
              <w:rPr>
                <w:rFonts w:hint="eastAsia" w:ascii="宋体" w:hAnsi="宋体" w:eastAsia="宋体"/>
                <w:sz w:val="24"/>
                <w:szCs w:val="24"/>
              </w:rPr>
            </w:pPr>
          </w:p>
        </w:tc>
        <w:tc>
          <w:tcPr>
            <w:tcW w:w="1041" w:type="dxa"/>
            <w:vAlign w:val="center"/>
          </w:tcPr>
          <w:p>
            <w:pPr>
              <w:rPr>
                <w:rFonts w:hint="eastAsia" w:ascii="宋体" w:hAnsi="宋体" w:eastAsia="宋体"/>
                <w:sz w:val="24"/>
                <w:szCs w:val="24"/>
              </w:rPr>
            </w:pPr>
            <w:r>
              <w:rPr>
                <w:rFonts w:hint="eastAsia" w:ascii="宋体" w:hAnsi="宋体" w:eastAsia="宋体"/>
                <w:sz w:val="24"/>
                <w:szCs w:val="24"/>
              </w:rPr>
              <w:t>周转箱</w:t>
            </w:r>
          </w:p>
        </w:tc>
        <w:tc>
          <w:tcPr>
            <w:tcW w:w="3872" w:type="dxa"/>
            <w:vAlign w:val="center"/>
          </w:tcPr>
          <w:p>
            <w:pPr>
              <w:rPr>
                <w:rFonts w:ascii="宋体" w:hAnsi="宋体" w:eastAsia="宋体"/>
                <w:sz w:val="24"/>
                <w:szCs w:val="24"/>
              </w:rPr>
            </w:pPr>
            <w:r>
              <w:rPr>
                <w:rFonts w:hint="eastAsia" w:hAnsi="宋体"/>
                <w:color w:val="000000"/>
                <w:sz w:val="24"/>
                <w:szCs w:val="24"/>
              </w:rPr>
              <w:t>可重复使用次数应</w:t>
            </w:r>
            <w:r>
              <w:rPr>
                <w:rFonts w:hint="eastAsia"/>
                <w:sz w:val="24"/>
                <w:szCs w:val="24"/>
              </w:rPr>
              <w:t>≥20次</w:t>
            </w:r>
          </w:p>
        </w:tc>
        <w:tc>
          <w:tcPr>
            <w:tcW w:w="2841" w:type="dxa"/>
            <w:vAlign w:val="center"/>
          </w:tcPr>
          <w:p>
            <w:pPr>
              <w:rPr>
                <w:rFonts w:ascii="宋体" w:hAnsi="宋体" w:eastAsia="宋体"/>
                <w:sz w:val="24"/>
                <w:szCs w:val="32"/>
              </w:rPr>
            </w:pPr>
            <w:r>
              <w:rPr>
                <w:rFonts w:hint="eastAsia" w:ascii="宋体" w:hAnsi="宋体" w:eastAsia="宋体"/>
                <w:sz w:val="24"/>
                <w:szCs w:val="32"/>
              </w:rPr>
              <w:t>提供使用说明以及验证数据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809" w:type="dxa"/>
            <w:gridSpan w:val="2"/>
            <w:vAlign w:val="center"/>
          </w:tcPr>
          <w:p>
            <w:pPr>
              <w:rPr>
                <w:rFonts w:hint="eastAsia" w:ascii="宋体" w:hAnsi="宋体" w:eastAsia="宋体" w:cs="Times New Roman"/>
                <w:sz w:val="24"/>
                <w:szCs w:val="32"/>
              </w:rPr>
            </w:pPr>
            <w:r>
              <w:rPr>
                <w:rFonts w:hint="eastAsia" w:ascii="宋体" w:hAnsi="宋体" w:eastAsia="宋体" w:cs="Times New Roman"/>
                <w:sz w:val="24"/>
                <w:szCs w:val="32"/>
              </w:rPr>
              <w:t>基础模数</w:t>
            </w:r>
          </w:p>
        </w:tc>
        <w:tc>
          <w:tcPr>
            <w:tcW w:w="3872" w:type="dxa"/>
            <w:vAlign w:val="center"/>
          </w:tcPr>
          <w:p>
            <w:pPr>
              <w:rPr>
                <w:rFonts w:hint="eastAsia" w:ascii="宋体" w:hAnsi="宋体" w:eastAsia="宋体" w:cs="Times New Roman"/>
                <w:sz w:val="24"/>
                <w:szCs w:val="32"/>
              </w:rPr>
            </w:pPr>
            <w:r>
              <w:rPr>
                <w:rFonts w:hint="eastAsia" w:ascii="宋体" w:hAnsi="宋体" w:eastAsia="宋体" w:cs="Times New Roman"/>
                <w:sz w:val="24"/>
                <w:szCs w:val="32"/>
              </w:rPr>
              <w:t>包装设计应符合</w:t>
            </w:r>
            <w:r>
              <w:rPr>
                <w:rFonts w:ascii="宋体" w:hAnsi="宋体" w:eastAsia="宋体" w:cs="Times New Roman"/>
                <w:sz w:val="24"/>
                <w:szCs w:val="32"/>
              </w:rPr>
              <w:t>GB/T</w:t>
            </w:r>
            <w:r>
              <w:rPr>
                <w:rFonts w:hint="eastAsia" w:ascii="宋体" w:hAnsi="宋体" w:eastAsia="宋体" w:cs="Times New Roman"/>
                <w:sz w:val="24"/>
                <w:szCs w:val="32"/>
              </w:rPr>
              <w:t xml:space="preserve"> 4892，宜以600mm×400mm为基础模数</w:t>
            </w:r>
          </w:p>
        </w:tc>
        <w:tc>
          <w:tcPr>
            <w:tcW w:w="2841" w:type="dxa"/>
            <w:vAlign w:val="center"/>
          </w:tcPr>
          <w:p>
            <w:pPr>
              <w:rPr>
                <w:rFonts w:hint="eastAsia" w:ascii="宋体" w:hAnsi="宋体" w:eastAsia="宋体"/>
                <w:sz w:val="24"/>
                <w:szCs w:val="32"/>
              </w:rPr>
            </w:pPr>
            <w:r>
              <w:rPr>
                <w:rFonts w:hint="eastAsia" w:ascii="宋体" w:hAnsi="宋体" w:eastAsia="宋体"/>
                <w:sz w:val="24"/>
                <w:szCs w:val="32"/>
              </w:rPr>
              <w:t>提供设计说明</w:t>
            </w:r>
          </w:p>
        </w:tc>
      </w:tr>
    </w:tbl>
    <w:p/>
    <w:p>
      <w:pP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rPr>
        <w:t>附件</w:t>
      </w:r>
      <w:r>
        <w:rPr>
          <w:rFonts w:hint="eastAsia" w:ascii="仿宋_GB2312" w:hAnsi="仿宋_GB2312" w:eastAsia="仿宋_GB2312" w:cs="仿宋_GB2312"/>
          <w:b/>
          <w:bCs/>
          <w:sz w:val="28"/>
          <w:szCs w:val="28"/>
          <w:lang w:val="en-US" w:eastAsia="zh-CN"/>
        </w:rPr>
        <w:t>3</w:t>
      </w:r>
    </w:p>
    <w:p>
      <w:pPr>
        <w:jc w:val="center"/>
        <w:rPr>
          <w:rFonts w:ascii="宋体" w:hAnsi="宋体" w:cs="宋体"/>
          <w:b/>
          <w:bCs/>
          <w:sz w:val="32"/>
          <w:szCs w:val="32"/>
        </w:rPr>
      </w:pPr>
      <w:r>
        <w:rPr>
          <w:rFonts w:hint="eastAsia" w:ascii="宋体" w:hAnsi="宋体" w:cs="宋体"/>
          <w:b/>
          <w:bCs/>
          <w:sz w:val="32"/>
          <w:szCs w:val="32"/>
          <w:lang w:eastAsia="zh-CN"/>
        </w:rPr>
        <w:t>电子商务物流绿色包装</w:t>
      </w:r>
      <w:r>
        <w:rPr>
          <w:rFonts w:hint="eastAsia" w:ascii="宋体" w:hAnsi="宋体" w:cs="宋体"/>
          <w:b/>
          <w:bCs/>
          <w:sz w:val="32"/>
          <w:szCs w:val="32"/>
        </w:rPr>
        <w:t>评定申报表</w:t>
      </w:r>
    </w:p>
    <w:tbl>
      <w:tblPr>
        <w:tblStyle w:val="4"/>
        <w:tblpPr w:leftFromText="180" w:rightFromText="180" w:vertAnchor="text" w:horzAnchor="page" w:tblpX="1432" w:tblpY="98"/>
        <w:tblOverlap w:val="never"/>
        <w:tblW w:w="8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156"/>
        <w:gridCol w:w="553"/>
        <w:gridCol w:w="326"/>
        <w:gridCol w:w="342"/>
        <w:gridCol w:w="805"/>
        <w:gridCol w:w="668"/>
        <w:gridCol w:w="1133"/>
        <w:gridCol w:w="1213"/>
        <w:gridCol w:w="790"/>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1221" w:type="dxa"/>
            <w:vAlign w:val="center"/>
          </w:tcPr>
          <w:p>
            <w:pPr>
              <w:jc w:val="left"/>
              <w:rPr>
                <w:rFonts w:ascii="宋体" w:hAnsi="宋体" w:eastAsia="宋体" w:cs="宋体"/>
                <w:bCs/>
                <w:sz w:val="24"/>
                <w:szCs w:val="24"/>
              </w:rPr>
            </w:pPr>
            <w:r>
              <w:rPr>
                <w:rFonts w:hint="eastAsia" w:ascii="宋体" w:hAnsi="宋体" w:eastAsia="宋体" w:cs="宋体"/>
                <w:bCs/>
                <w:sz w:val="24"/>
                <w:szCs w:val="24"/>
              </w:rPr>
              <w:t>企业名称</w:t>
            </w:r>
          </w:p>
        </w:tc>
        <w:tc>
          <w:tcPr>
            <w:tcW w:w="3983" w:type="dxa"/>
            <w:gridSpan w:val="7"/>
            <w:vAlign w:val="center"/>
          </w:tcPr>
          <w:p>
            <w:pPr>
              <w:widowControl/>
              <w:jc w:val="left"/>
              <w:rPr>
                <w:rFonts w:ascii="宋体" w:hAnsi="宋体" w:eastAsia="宋体" w:cs="宋体"/>
                <w:bCs/>
                <w:sz w:val="24"/>
                <w:szCs w:val="24"/>
              </w:rPr>
            </w:pPr>
          </w:p>
        </w:tc>
        <w:tc>
          <w:tcPr>
            <w:tcW w:w="1213" w:type="dxa"/>
            <w:vAlign w:val="center"/>
          </w:tcPr>
          <w:p>
            <w:pPr>
              <w:widowControl/>
              <w:jc w:val="left"/>
              <w:rPr>
                <w:rFonts w:ascii="宋体" w:hAnsi="宋体" w:eastAsia="宋体" w:cs="宋体"/>
                <w:bCs/>
                <w:sz w:val="24"/>
                <w:szCs w:val="24"/>
              </w:rPr>
            </w:pPr>
            <w:r>
              <w:rPr>
                <w:rFonts w:hint="eastAsia" w:ascii="宋体" w:hAnsi="宋体" w:eastAsia="宋体" w:cs="宋体"/>
                <w:bCs/>
                <w:sz w:val="24"/>
                <w:szCs w:val="24"/>
              </w:rPr>
              <w:t>成立时间</w:t>
            </w:r>
          </w:p>
        </w:tc>
        <w:tc>
          <w:tcPr>
            <w:tcW w:w="2543" w:type="dxa"/>
            <w:gridSpan w:val="2"/>
            <w:vAlign w:val="center"/>
          </w:tcPr>
          <w:p>
            <w:pPr>
              <w:widowControl/>
              <w:jc w:val="left"/>
              <w:rPr>
                <w:rFonts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1221" w:type="dxa"/>
            <w:vAlign w:val="center"/>
          </w:tcPr>
          <w:p>
            <w:pPr>
              <w:jc w:val="left"/>
              <w:rPr>
                <w:rFonts w:ascii="宋体" w:hAnsi="宋体" w:eastAsia="宋体" w:cs="宋体"/>
                <w:bCs/>
                <w:sz w:val="24"/>
                <w:szCs w:val="24"/>
              </w:rPr>
            </w:pPr>
            <w:r>
              <w:rPr>
                <w:rFonts w:hint="eastAsia" w:ascii="宋体" w:hAnsi="宋体" w:eastAsia="宋体" w:cs="宋体"/>
                <w:bCs/>
                <w:sz w:val="24"/>
                <w:szCs w:val="24"/>
              </w:rPr>
              <w:t>企业法人</w:t>
            </w:r>
          </w:p>
        </w:tc>
        <w:tc>
          <w:tcPr>
            <w:tcW w:w="1377" w:type="dxa"/>
            <w:gridSpan w:val="4"/>
            <w:vAlign w:val="center"/>
          </w:tcPr>
          <w:p>
            <w:pPr>
              <w:widowControl/>
              <w:jc w:val="left"/>
              <w:rPr>
                <w:rFonts w:ascii="宋体" w:hAnsi="宋体" w:eastAsia="宋体" w:cs="宋体"/>
                <w:bCs/>
                <w:sz w:val="24"/>
                <w:szCs w:val="24"/>
              </w:rPr>
            </w:pPr>
          </w:p>
        </w:tc>
        <w:tc>
          <w:tcPr>
            <w:tcW w:w="805" w:type="dxa"/>
            <w:vAlign w:val="center"/>
          </w:tcPr>
          <w:p>
            <w:pPr>
              <w:widowControl/>
              <w:jc w:val="left"/>
              <w:rPr>
                <w:rFonts w:ascii="宋体" w:hAnsi="宋体" w:eastAsia="宋体" w:cs="宋体"/>
                <w:bCs/>
                <w:sz w:val="24"/>
                <w:szCs w:val="24"/>
              </w:rPr>
            </w:pPr>
            <w:r>
              <w:rPr>
                <w:rFonts w:hint="eastAsia" w:ascii="宋体" w:hAnsi="宋体" w:eastAsia="宋体" w:cs="宋体"/>
                <w:bCs/>
                <w:sz w:val="24"/>
                <w:szCs w:val="24"/>
              </w:rPr>
              <w:t>手机</w:t>
            </w:r>
          </w:p>
        </w:tc>
        <w:tc>
          <w:tcPr>
            <w:tcW w:w="1801" w:type="dxa"/>
            <w:gridSpan w:val="2"/>
            <w:vAlign w:val="center"/>
          </w:tcPr>
          <w:p>
            <w:pPr>
              <w:widowControl/>
              <w:jc w:val="left"/>
              <w:rPr>
                <w:rFonts w:ascii="宋体" w:hAnsi="宋体" w:eastAsia="宋体" w:cs="宋体"/>
                <w:bCs/>
                <w:sz w:val="24"/>
                <w:szCs w:val="24"/>
              </w:rPr>
            </w:pPr>
          </w:p>
        </w:tc>
        <w:tc>
          <w:tcPr>
            <w:tcW w:w="1213" w:type="dxa"/>
            <w:vAlign w:val="center"/>
          </w:tcPr>
          <w:p>
            <w:pPr>
              <w:widowControl/>
              <w:jc w:val="left"/>
              <w:rPr>
                <w:rFonts w:ascii="宋体" w:hAnsi="宋体" w:eastAsia="宋体" w:cs="宋体"/>
                <w:bCs/>
                <w:sz w:val="24"/>
                <w:szCs w:val="24"/>
              </w:rPr>
            </w:pPr>
            <w:r>
              <w:rPr>
                <w:rFonts w:hint="eastAsia" w:ascii="宋体" w:hAnsi="宋体" w:eastAsia="宋体" w:cs="宋体"/>
                <w:bCs/>
                <w:sz w:val="24"/>
                <w:szCs w:val="24"/>
              </w:rPr>
              <w:t>邮 箱</w:t>
            </w:r>
          </w:p>
        </w:tc>
        <w:tc>
          <w:tcPr>
            <w:tcW w:w="2543" w:type="dxa"/>
            <w:gridSpan w:val="2"/>
            <w:vAlign w:val="center"/>
          </w:tcPr>
          <w:p>
            <w:pPr>
              <w:widowControl/>
              <w:jc w:val="left"/>
              <w:rPr>
                <w:rFonts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1221" w:type="dxa"/>
            <w:vAlign w:val="center"/>
          </w:tcPr>
          <w:p>
            <w:pPr>
              <w:jc w:val="left"/>
              <w:rPr>
                <w:rFonts w:ascii="宋体" w:hAnsi="宋体" w:eastAsia="宋体" w:cs="宋体"/>
                <w:bCs/>
                <w:sz w:val="24"/>
                <w:szCs w:val="24"/>
              </w:rPr>
            </w:pPr>
            <w:r>
              <w:rPr>
                <w:rFonts w:hint="eastAsia" w:ascii="宋体" w:hAnsi="宋体" w:eastAsia="宋体" w:cs="宋体"/>
                <w:bCs/>
                <w:sz w:val="24"/>
                <w:szCs w:val="24"/>
              </w:rPr>
              <w:t>联 系 人</w:t>
            </w:r>
          </w:p>
        </w:tc>
        <w:tc>
          <w:tcPr>
            <w:tcW w:w="1377" w:type="dxa"/>
            <w:gridSpan w:val="4"/>
            <w:vAlign w:val="center"/>
          </w:tcPr>
          <w:p>
            <w:pPr>
              <w:widowControl/>
              <w:jc w:val="left"/>
              <w:rPr>
                <w:rFonts w:ascii="宋体" w:hAnsi="宋体" w:eastAsia="宋体" w:cs="宋体"/>
                <w:bCs/>
                <w:sz w:val="24"/>
                <w:szCs w:val="24"/>
              </w:rPr>
            </w:pPr>
          </w:p>
        </w:tc>
        <w:tc>
          <w:tcPr>
            <w:tcW w:w="805" w:type="dxa"/>
            <w:vAlign w:val="center"/>
          </w:tcPr>
          <w:p>
            <w:pPr>
              <w:widowControl/>
              <w:jc w:val="left"/>
              <w:rPr>
                <w:rFonts w:ascii="宋体" w:hAnsi="宋体" w:eastAsia="宋体" w:cs="宋体"/>
                <w:bCs/>
                <w:sz w:val="24"/>
                <w:szCs w:val="24"/>
              </w:rPr>
            </w:pPr>
            <w:r>
              <w:rPr>
                <w:rFonts w:hint="eastAsia" w:ascii="宋体" w:hAnsi="宋体" w:eastAsia="宋体" w:cs="宋体"/>
                <w:bCs/>
                <w:sz w:val="24"/>
                <w:szCs w:val="24"/>
              </w:rPr>
              <w:t>手机</w:t>
            </w:r>
          </w:p>
        </w:tc>
        <w:tc>
          <w:tcPr>
            <w:tcW w:w="1801" w:type="dxa"/>
            <w:gridSpan w:val="2"/>
            <w:vAlign w:val="center"/>
          </w:tcPr>
          <w:p>
            <w:pPr>
              <w:widowControl/>
              <w:jc w:val="left"/>
              <w:rPr>
                <w:rFonts w:ascii="宋体" w:hAnsi="宋体" w:eastAsia="宋体" w:cs="宋体"/>
                <w:bCs/>
                <w:sz w:val="24"/>
                <w:szCs w:val="24"/>
              </w:rPr>
            </w:pPr>
          </w:p>
        </w:tc>
        <w:tc>
          <w:tcPr>
            <w:tcW w:w="1213" w:type="dxa"/>
            <w:vAlign w:val="center"/>
          </w:tcPr>
          <w:p>
            <w:pPr>
              <w:widowControl/>
              <w:jc w:val="left"/>
              <w:rPr>
                <w:rFonts w:ascii="宋体" w:hAnsi="宋体" w:eastAsia="宋体" w:cs="宋体"/>
                <w:bCs/>
                <w:sz w:val="24"/>
                <w:szCs w:val="24"/>
              </w:rPr>
            </w:pPr>
            <w:r>
              <w:rPr>
                <w:rFonts w:hint="eastAsia" w:ascii="宋体" w:hAnsi="宋体" w:eastAsia="宋体" w:cs="宋体"/>
                <w:bCs/>
                <w:sz w:val="24"/>
                <w:szCs w:val="24"/>
              </w:rPr>
              <w:t>邮 箱</w:t>
            </w:r>
          </w:p>
        </w:tc>
        <w:tc>
          <w:tcPr>
            <w:tcW w:w="2543" w:type="dxa"/>
            <w:gridSpan w:val="2"/>
            <w:vAlign w:val="center"/>
          </w:tcPr>
          <w:p>
            <w:pPr>
              <w:widowControl/>
              <w:jc w:val="left"/>
              <w:rPr>
                <w:rFonts w:ascii="宋体" w:hAnsi="宋体" w:eastAsia="宋体" w:cs="宋体"/>
                <w:bCs/>
                <w:sz w:val="24"/>
                <w:szCs w:val="24"/>
              </w:rPr>
            </w:pPr>
            <w:r>
              <w:rPr>
                <w:rFonts w:hint="eastAsia" w:ascii="宋体" w:hAnsi="宋体" w:eastAsia="宋体" w:cs="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1221" w:type="dxa"/>
            <w:vAlign w:val="center"/>
          </w:tcPr>
          <w:p>
            <w:pPr>
              <w:jc w:val="left"/>
              <w:rPr>
                <w:rFonts w:ascii="宋体" w:hAnsi="宋体" w:eastAsia="宋体" w:cs="宋体"/>
                <w:bCs/>
                <w:sz w:val="24"/>
                <w:szCs w:val="24"/>
              </w:rPr>
            </w:pPr>
            <w:r>
              <w:rPr>
                <w:rFonts w:hint="eastAsia" w:ascii="宋体" w:hAnsi="宋体" w:eastAsia="宋体" w:cs="宋体"/>
                <w:bCs/>
                <w:sz w:val="24"/>
                <w:szCs w:val="24"/>
              </w:rPr>
              <w:t>注册地址</w:t>
            </w:r>
          </w:p>
        </w:tc>
        <w:tc>
          <w:tcPr>
            <w:tcW w:w="3983" w:type="dxa"/>
            <w:gridSpan w:val="7"/>
            <w:vAlign w:val="center"/>
          </w:tcPr>
          <w:p>
            <w:pPr>
              <w:widowControl/>
              <w:jc w:val="left"/>
              <w:rPr>
                <w:rFonts w:ascii="宋体" w:hAnsi="宋体" w:eastAsia="宋体" w:cs="宋体"/>
                <w:bCs/>
                <w:sz w:val="24"/>
                <w:szCs w:val="24"/>
              </w:rPr>
            </w:pPr>
          </w:p>
        </w:tc>
        <w:tc>
          <w:tcPr>
            <w:tcW w:w="1213" w:type="dxa"/>
            <w:vAlign w:val="center"/>
          </w:tcPr>
          <w:p>
            <w:pPr>
              <w:widowControl/>
              <w:jc w:val="left"/>
              <w:rPr>
                <w:rFonts w:ascii="宋体" w:hAnsi="宋体" w:eastAsia="宋体" w:cs="宋体"/>
                <w:bCs/>
                <w:sz w:val="24"/>
                <w:szCs w:val="24"/>
              </w:rPr>
            </w:pPr>
            <w:r>
              <w:rPr>
                <w:rFonts w:hint="eastAsia" w:ascii="宋体" w:hAnsi="宋体" w:eastAsia="宋体" w:cs="宋体"/>
                <w:bCs/>
                <w:sz w:val="24"/>
                <w:szCs w:val="24"/>
              </w:rPr>
              <w:t>注册类别</w:t>
            </w:r>
          </w:p>
        </w:tc>
        <w:tc>
          <w:tcPr>
            <w:tcW w:w="2543" w:type="dxa"/>
            <w:gridSpan w:val="2"/>
            <w:vAlign w:val="center"/>
          </w:tcPr>
          <w:p>
            <w:pPr>
              <w:widowControl/>
              <w:jc w:val="left"/>
              <w:rPr>
                <w:rFonts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1221" w:type="dxa"/>
            <w:vAlign w:val="center"/>
          </w:tcPr>
          <w:p>
            <w:pPr>
              <w:jc w:val="left"/>
              <w:rPr>
                <w:rFonts w:ascii="宋体" w:hAnsi="宋体" w:eastAsia="宋体" w:cs="宋体"/>
                <w:bCs/>
                <w:sz w:val="24"/>
                <w:szCs w:val="24"/>
              </w:rPr>
            </w:pPr>
            <w:r>
              <w:rPr>
                <w:rFonts w:hint="eastAsia" w:ascii="宋体" w:hAnsi="宋体" w:eastAsia="宋体" w:cs="宋体"/>
                <w:bCs/>
                <w:sz w:val="24"/>
                <w:szCs w:val="24"/>
              </w:rPr>
              <w:t>注册资金</w:t>
            </w:r>
          </w:p>
        </w:tc>
        <w:tc>
          <w:tcPr>
            <w:tcW w:w="3983" w:type="dxa"/>
            <w:gridSpan w:val="7"/>
            <w:vAlign w:val="center"/>
          </w:tcPr>
          <w:p>
            <w:pPr>
              <w:widowControl/>
              <w:jc w:val="left"/>
              <w:rPr>
                <w:rFonts w:ascii="宋体" w:hAnsi="宋体" w:eastAsia="宋体" w:cs="宋体"/>
                <w:bCs/>
                <w:sz w:val="24"/>
                <w:szCs w:val="24"/>
              </w:rPr>
            </w:pPr>
          </w:p>
        </w:tc>
        <w:tc>
          <w:tcPr>
            <w:tcW w:w="1213" w:type="dxa"/>
            <w:vAlign w:val="center"/>
          </w:tcPr>
          <w:p>
            <w:pPr>
              <w:widowControl/>
              <w:jc w:val="left"/>
              <w:rPr>
                <w:rFonts w:ascii="宋体" w:hAnsi="宋体" w:eastAsia="宋体" w:cs="宋体"/>
                <w:bCs/>
                <w:sz w:val="24"/>
                <w:szCs w:val="24"/>
              </w:rPr>
            </w:pPr>
            <w:r>
              <w:rPr>
                <w:rFonts w:hint="eastAsia" w:ascii="宋体" w:hAnsi="宋体" w:eastAsia="宋体" w:cs="宋体"/>
                <w:bCs/>
                <w:sz w:val="24"/>
                <w:szCs w:val="24"/>
              </w:rPr>
              <w:t>固定资产</w:t>
            </w:r>
          </w:p>
        </w:tc>
        <w:tc>
          <w:tcPr>
            <w:tcW w:w="2543" w:type="dxa"/>
            <w:gridSpan w:val="2"/>
            <w:vAlign w:val="center"/>
          </w:tcPr>
          <w:p>
            <w:pPr>
              <w:widowControl/>
              <w:jc w:val="left"/>
              <w:rPr>
                <w:rFonts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trPr>
        <w:tc>
          <w:tcPr>
            <w:tcW w:w="1221" w:type="dxa"/>
            <w:vAlign w:val="center"/>
          </w:tcPr>
          <w:p>
            <w:pPr>
              <w:spacing w:line="400" w:lineRule="exact"/>
              <w:rPr>
                <w:rFonts w:ascii="宋体" w:hAnsi="宋体" w:eastAsia="宋体" w:cs="宋体"/>
                <w:bCs/>
                <w:sz w:val="24"/>
                <w:szCs w:val="24"/>
              </w:rPr>
            </w:pPr>
            <w:r>
              <w:rPr>
                <w:rFonts w:hint="eastAsia" w:ascii="宋体" w:hAnsi="宋体" w:eastAsia="宋体" w:cs="宋体"/>
                <w:sz w:val="24"/>
                <w:szCs w:val="24"/>
              </w:rPr>
              <w:t>职工总数</w:t>
            </w:r>
          </w:p>
        </w:tc>
        <w:tc>
          <w:tcPr>
            <w:tcW w:w="2850" w:type="dxa"/>
            <w:gridSpan w:val="6"/>
            <w:vAlign w:val="center"/>
          </w:tcPr>
          <w:p>
            <w:pPr>
              <w:widowControl/>
              <w:jc w:val="left"/>
              <w:rPr>
                <w:rFonts w:ascii="宋体" w:hAnsi="宋体" w:eastAsia="宋体" w:cs="宋体"/>
                <w:bCs/>
                <w:sz w:val="24"/>
                <w:szCs w:val="24"/>
              </w:rPr>
            </w:pPr>
          </w:p>
        </w:tc>
        <w:tc>
          <w:tcPr>
            <w:tcW w:w="2346" w:type="dxa"/>
            <w:gridSpan w:val="2"/>
            <w:vAlign w:val="center"/>
          </w:tcPr>
          <w:p>
            <w:pPr>
              <w:widowControl/>
              <w:jc w:val="center"/>
              <w:rPr>
                <w:rFonts w:ascii="宋体" w:hAnsi="宋体" w:eastAsia="宋体" w:cs="宋体"/>
                <w:sz w:val="24"/>
                <w:szCs w:val="24"/>
              </w:rPr>
            </w:pPr>
            <w:r>
              <w:rPr>
                <w:rFonts w:hint="eastAsia" w:ascii="宋体" w:hAnsi="宋体" w:eastAsia="宋体" w:cs="宋体"/>
                <w:sz w:val="24"/>
                <w:szCs w:val="24"/>
              </w:rPr>
              <w:t>质量管理人员数</w:t>
            </w:r>
          </w:p>
        </w:tc>
        <w:tc>
          <w:tcPr>
            <w:tcW w:w="2543" w:type="dxa"/>
            <w:gridSpan w:val="2"/>
            <w:vAlign w:val="center"/>
          </w:tcPr>
          <w:p>
            <w:pPr>
              <w:widowControl/>
              <w:jc w:val="lef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trPr>
        <w:tc>
          <w:tcPr>
            <w:tcW w:w="1930" w:type="dxa"/>
            <w:gridSpan w:val="3"/>
            <w:vAlign w:val="center"/>
          </w:tcPr>
          <w:p>
            <w:pPr>
              <w:widowControl/>
              <w:spacing w:line="360" w:lineRule="auto"/>
              <w:rPr>
                <w:rFonts w:ascii="宋体" w:hAnsi="宋体" w:eastAsia="宋体" w:cs="宋体"/>
                <w:bCs/>
                <w:sz w:val="24"/>
                <w:szCs w:val="24"/>
              </w:rPr>
            </w:pPr>
            <w:r>
              <w:rPr>
                <w:rFonts w:hint="eastAsia" w:ascii="宋体" w:hAnsi="宋体" w:eastAsia="宋体" w:cs="宋体"/>
                <w:bCs/>
                <w:sz w:val="24"/>
                <w:szCs w:val="24"/>
              </w:rPr>
              <w:t xml:space="preserve">上年度营业总额 </w:t>
            </w:r>
          </w:p>
        </w:tc>
        <w:tc>
          <w:tcPr>
            <w:tcW w:w="2141" w:type="dxa"/>
            <w:gridSpan w:val="4"/>
            <w:vAlign w:val="center"/>
          </w:tcPr>
          <w:p>
            <w:pPr>
              <w:widowControl/>
              <w:spacing w:line="360" w:lineRule="auto"/>
              <w:rPr>
                <w:rFonts w:ascii="宋体" w:hAnsi="宋体" w:eastAsia="宋体" w:cs="宋体"/>
                <w:bCs/>
                <w:sz w:val="24"/>
                <w:szCs w:val="24"/>
              </w:rPr>
            </w:pPr>
          </w:p>
        </w:tc>
        <w:tc>
          <w:tcPr>
            <w:tcW w:w="3136" w:type="dxa"/>
            <w:gridSpan w:val="3"/>
            <w:vAlign w:val="center"/>
          </w:tcPr>
          <w:p>
            <w:pPr>
              <w:widowControl/>
              <w:spacing w:line="360" w:lineRule="auto"/>
              <w:rPr>
                <w:rFonts w:ascii="宋体" w:hAnsi="宋体" w:eastAsia="宋体" w:cs="宋体"/>
                <w:bCs/>
                <w:sz w:val="24"/>
                <w:szCs w:val="24"/>
              </w:rPr>
            </w:pPr>
            <w:r>
              <w:rPr>
                <w:rFonts w:hint="eastAsia" w:ascii="宋体" w:hAnsi="宋体" w:eastAsia="宋体" w:cs="宋体"/>
                <w:bCs/>
                <w:sz w:val="24"/>
                <w:szCs w:val="24"/>
              </w:rPr>
              <w:t>规模(个)（分公司/办事处）</w:t>
            </w:r>
          </w:p>
        </w:tc>
        <w:tc>
          <w:tcPr>
            <w:tcW w:w="1753" w:type="dxa"/>
            <w:vAlign w:val="center"/>
          </w:tcPr>
          <w:p>
            <w:pPr>
              <w:widowControl/>
              <w:spacing w:line="360" w:lineRule="auto"/>
              <w:rPr>
                <w:rFonts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9" w:hRule="atLeast"/>
        </w:trPr>
        <w:tc>
          <w:tcPr>
            <w:tcW w:w="2256" w:type="dxa"/>
            <w:gridSpan w:val="4"/>
            <w:vAlign w:val="center"/>
          </w:tcPr>
          <w:p>
            <w:pPr>
              <w:widowControl/>
              <w:jc w:val="left"/>
              <w:rPr>
                <w:rFonts w:ascii="宋体" w:hAnsi="宋体" w:eastAsia="宋体" w:cs="宋体"/>
                <w:bCs/>
                <w:sz w:val="24"/>
                <w:szCs w:val="24"/>
              </w:rPr>
            </w:pPr>
            <w:r>
              <w:rPr>
                <w:rFonts w:hint="eastAsia" w:ascii="宋体" w:hAnsi="宋体" w:eastAsia="宋体" w:cs="宋体"/>
                <w:color w:val="000000"/>
                <w:spacing w:val="-20"/>
                <w:sz w:val="24"/>
                <w:szCs w:val="24"/>
              </w:rPr>
              <w:t>企业</w:t>
            </w:r>
            <w:r>
              <w:rPr>
                <w:rFonts w:hint="eastAsia" w:ascii="宋体" w:hAnsi="宋体" w:eastAsia="宋体" w:cs="宋体"/>
                <w:color w:val="000000"/>
                <w:spacing w:val="-20"/>
                <w:sz w:val="24"/>
                <w:szCs w:val="24"/>
                <w:lang w:eastAsia="zh-CN"/>
              </w:rPr>
              <w:t>评定申报</w:t>
            </w:r>
            <w:r>
              <w:rPr>
                <w:rFonts w:hint="eastAsia" w:ascii="宋体" w:hAnsi="宋体" w:eastAsia="宋体" w:cs="宋体"/>
                <w:color w:val="000000"/>
                <w:spacing w:val="-20"/>
                <w:sz w:val="24"/>
                <w:szCs w:val="24"/>
              </w:rPr>
              <w:t xml:space="preserve">选择 </w:t>
            </w:r>
            <w:r>
              <w:rPr>
                <w:rFonts w:ascii="Arial" w:hAnsi="Arial" w:eastAsia="宋体" w:cs="Arial"/>
                <w:bCs/>
                <w:sz w:val="24"/>
                <w:szCs w:val="24"/>
              </w:rPr>
              <w:t>√</w:t>
            </w:r>
            <w:r>
              <w:rPr>
                <w:rFonts w:hint="eastAsia" w:ascii="Arial" w:hAnsi="Arial" w:eastAsia="宋体" w:cs="Arial"/>
                <w:bCs/>
                <w:sz w:val="24"/>
                <w:szCs w:val="24"/>
              </w:rPr>
              <w:t xml:space="preserve"> </w:t>
            </w:r>
          </w:p>
        </w:tc>
        <w:tc>
          <w:tcPr>
            <w:tcW w:w="6704" w:type="dxa"/>
            <w:gridSpan w:val="7"/>
            <w:vAlign w:val="center"/>
          </w:tcPr>
          <w:p>
            <w:pPr>
              <w:widowControl/>
              <w:spacing w:line="360" w:lineRule="auto"/>
              <w:jc w:val="left"/>
              <w:rPr>
                <w:rFonts w:hint="eastAsia" w:ascii="宋体" w:hAnsi="宋体" w:eastAsia="宋体" w:cs="宋体"/>
                <w:color w:val="000000"/>
                <w:spacing w:val="-20"/>
                <w:sz w:val="24"/>
                <w:szCs w:val="24"/>
                <w:lang w:eastAsia="zh-CN"/>
              </w:rPr>
            </w:pPr>
            <w:r>
              <w:rPr>
                <w:rFonts w:hint="eastAsia" w:ascii="宋体" w:hAnsi="宋体" w:eastAsia="宋体" w:cs="宋体"/>
                <w:color w:val="000000"/>
                <w:spacing w:val="-20"/>
                <w:sz w:val="24"/>
                <w:szCs w:val="24"/>
              </w:rPr>
              <w:t xml:space="preserve">□ </w:t>
            </w:r>
            <w:r>
              <w:rPr>
                <w:rFonts w:hint="eastAsia" w:ascii="宋体" w:hAnsi="宋体" w:eastAsia="宋体" w:cs="宋体"/>
                <w:color w:val="000000"/>
                <w:spacing w:val="-20"/>
                <w:sz w:val="24"/>
                <w:szCs w:val="24"/>
                <w:lang w:eastAsia="zh-CN"/>
              </w:rPr>
              <w:t>封套</w:t>
            </w:r>
            <w:r>
              <w:rPr>
                <w:rFonts w:hint="eastAsia" w:ascii="宋体" w:hAnsi="宋体" w:eastAsia="宋体" w:cs="宋体"/>
                <w:color w:val="000000"/>
                <w:spacing w:val="-20"/>
                <w:sz w:val="24"/>
                <w:szCs w:val="24"/>
              </w:rPr>
              <w:t xml:space="preserve">     </w:t>
            </w:r>
            <w:r>
              <w:rPr>
                <w:rFonts w:hint="eastAsia" w:ascii="宋体" w:hAnsi="宋体" w:eastAsia="宋体" w:cs="宋体"/>
                <w:color w:val="000000"/>
                <w:spacing w:val="-20"/>
                <w:sz w:val="24"/>
                <w:szCs w:val="24"/>
                <w:lang w:val="en-US" w:eastAsia="zh-CN"/>
              </w:rPr>
              <w:t xml:space="preserve">      </w:t>
            </w:r>
            <w:r>
              <w:rPr>
                <w:rFonts w:hint="eastAsia" w:ascii="宋体" w:hAnsi="宋体" w:eastAsia="宋体" w:cs="宋体"/>
                <w:color w:val="000000"/>
                <w:spacing w:val="-20"/>
                <w:sz w:val="24"/>
                <w:szCs w:val="24"/>
              </w:rPr>
              <w:t xml:space="preserve">□ </w:t>
            </w:r>
            <w:r>
              <w:rPr>
                <w:rFonts w:hint="eastAsia" w:ascii="宋体" w:hAnsi="宋体" w:eastAsia="宋体" w:cs="宋体"/>
                <w:color w:val="000000"/>
                <w:spacing w:val="-20"/>
                <w:sz w:val="24"/>
                <w:szCs w:val="24"/>
                <w:lang w:eastAsia="zh-CN"/>
              </w:rPr>
              <w:t>可降解塑料包装袋</w:t>
            </w:r>
            <w:r>
              <w:rPr>
                <w:rFonts w:hint="eastAsia" w:ascii="宋体" w:hAnsi="宋体" w:eastAsia="宋体" w:cs="宋体"/>
                <w:color w:val="000000"/>
                <w:spacing w:val="-20"/>
                <w:sz w:val="24"/>
                <w:szCs w:val="24"/>
              </w:rPr>
              <w:t xml:space="preserve">     </w:t>
            </w:r>
            <w:r>
              <w:rPr>
                <w:rFonts w:hint="eastAsia" w:ascii="宋体" w:hAnsi="宋体" w:eastAsia="宋体" w:cs="宋体"/>
                <w:color w:val="000000"/>
                <w:spacing w:val="-20"/>
                <w:sz w:val="24"/>
                <w:szCs w:val="24"/>
                <w:lang w:val="en-US" w:eastAsia="zh-CN"/>
              </w:rPr>
              <w:t xml:space="preserve">       </w:t>
            </w:r>
            <w:r>
              <w:rPr>
                <w:rFonts w:hint="eastAsia" w:ascii="宋体" w:hAnsi="宋体" w:eastAsia="宋体" w:cs="宋体"/>
                <w:color w:val="000000"/>
                <w:spacing w:val="-20"/>
                <w:sz w:val="24"/>
                <w:szCs w:val="24"/>
              </w:rPr>
              <w:t xml:space="preserve">□ </w:t>
            </w:r>
            <w:r>
              <w:rPr>
                <w:rFonts w:hint="eastAsia" w:ascii="宋体" w:hAnsi="宋体" w:eastAsia="宋体" w:cs="宋体"/>
                <w:color w:val="000000"/>
                <w:spacing w:val="-20"/>
                <w:sz w:val="24"/>
                <w:szCs w:val="24"/>
                <w:lang w:eastAsia="zh-CN"/>
              </w:rPr>
              <w:t>生物基塑料包装袋</w:t>
            </w:r>
            <w:r>
              <w:rPr>
                <w:rFonts w:hint="eastAsia" w:ascii="宋体" w:hAnsi="宋体" w:eastAsia="宋体" w:cs="宋体"/>
                <w:color w:val="000000"/>
                <w:spacing w:val="-20"/>
                <w:sz w:val="24"/>
                <w:szCs w:val="24"/>
              </w:rPr>
              <w:t xml:space="preserve">     </w:t>
            </w:r>
            <w:r>
              <w:rPr>
                <w:rFonts w:hint="eastAsia" w:ascii="宋体" w:hAnsi="宋体" w:eastAsia="宋体" w:cs="宋体"/>
                <w:color w:val="000000"/>
                <w:spacing w:val="-20"/>
                <w:sz w:val="24"/>
                <w:szCs w:val="24"/>
                <w:lang w:val="en-US" w:eastAsia="zh-CN"/>
              </w:rPr>
              <w:t xml:space="preserve">       </w:t>
            </w:r>
            <w:r>
              <w:rPr>
                <w:rFonts w:hint="eastAsia" w:ascii="宋体" w:hAnsi="宋体" w:eastAsia="宋体" w:cs="宋体"/>
                <w:color w:val="000000"/>
                <w:spacing w:val="-20"/>
                <w:sz w:val="24"/>
                <w:szCs w:val="24"/>
              </w:rPr>
              <w:t xml:space="preserve">□ </w:t>
            </w:r>
            <w:r>
              <w:rPr>
                <w:rFonts w:hint="eastAsia" w:ascii="宋体" w:hAnsi="宋体" w:eastAsia="宋体" w:cs="宋体"/>
                <w:color w:val="000000"/>
                <w:spacing w:val="-20"/>
                <w:sz w:val="24"/>
                <w:szCs w:val="24"/>
                <w:lang w:eastAsia="zh-CN"/>
              </w:rPr>
              <w:t>瓦楞纸包装箱</w:t>
            </w:r>
            <w:r>
              <w:rPr>
                <w:rFonts w:hint="eastAsia" w:ascii="宋体" w:hAnsi="宋体" w:eastAsia="宋体" w:cs="宋体"/>
                <w:color w:val="000000"/>
                <w:spacing w:val="-20"/>
                <w:sz w:val="24"/>
                <w:szCs w:val="24"/>
              </w:rPr>
              <w:t xml:space="preserve">     </w:t>
            </w:r>
            <w:r>
              <w:rPr>
                <w:rFonts w:hint="eastAsia" w:ascii="宋体" w:hAnsi="宋体" w:eastAsia="宋体" w:cs="宋体"/>
                <w:color w:val="000000"/>
                <w:spacing w:val="-20"/>
                <w:sz w:val="24"/>
                <w:szCs w:val="24"/>
                <w:lang w:val="en-US" w:eastAsia="zh-CN"/>
              </w:rPr>
              <w:t xml:space="preserve">                 </w:t>
            </w:r>
            <w:r>
              <w:rPr>
                <w:rFonts w:hint="eastAsia" w:ascii="宋体" w:hAnsi="宋体" w:eastAsia="宋体" w:cs="宋体"/>
                <w:color w:val="000000"/>
                <w:spacing w:val="-20"/>
                <w:sz w:val="24"/>
                <w:szCs w:val="24"/>
              </w:rPr>
              <w:t xml:space="preserve">□ </w:t>
            </w:r>
            <w:r>
              <w:rPr>
                <w:rFonts w:hint="eastAsia" w:ascii="宋体" w:hAnsi="宋体" w:eastAsia="宋体" w:cs="宋体"/>
                <w:color w:val="000000"/>
                <w:spacing w:val="-20"/>
                <w:sz w:val="24"/>
                <w:szCs w:val="24"/>
                <w:lang w:eastAsia="zh-CN"/>
              </w:rPr>
              <w:t>塑料及其他材质包装箱、周转箱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1" w:hRule="atLeast"/>
        </w:trPr>
        <w:tc>
          <w:tcPr>
            <w:tcW w:w="8960" w:type="dxa"/>
            <w:gridSpan w:val="11"/>
            <w:vAlign w:val="center"/>
          </w:tcPr>
          <w:p>
            <w:pPr>
              <w:spacing w:line="400" w:lineRule="exact"/>
              <w:jc w:val="left"/>
              <w:rPr>
                <w:rFonts w:ascii="宋体" w:hAnsi="宋体" w:eastAsia="宋体" w:cs="宋体"/>
                <w:bCs/>
                <w:sz w:val="24"/>
                <w:szCs w:val="24"/>
              </w:rPr>
            </w:pPr>
            <w:r>
              <w:rPr>
                <w:rFonts w:hint="eastAsia" w:ascii="宋体" w:hAnsi="宋体" w:eastAsia="宋体" w:cs="宋体"/>
                <w:bCs/>
                <w:sz w:val="24"/>
                <w:szCs w:val="24"/>
              </w:rPr>
              <w:t xml:space="preserve">承诺声明： </w:t>
            </w:r>
          </w:p>
          <w:p>
            <w:pPr>
              <w:spacing w:line="400" w:lineRule="exact"/>
              <w:ind w:firstLine="480" w:firstLineChars="200"/>
              <w:jc w:val="left"/>
              <w:rPr>
                <w:rFonts w:ascii="宋体" w:hAnsi="宋体" w:eastAsia="宋体" w:cs="宋体"/>
                <w:bCs/>
                <w:sz w:val="24"/>
                <w:szCs w:val="24"/>
              </w:rPr>
            </w:pPr>
            <w:r>
              <w:rPr>
                <w:rFonts w:hint="eastAsia" w:ascii="宋体" w:hAnsi="宋体" w:eastAsia="宋体" w:cs="宋体"/>
                <w:bCs/>
                <w:sz w:val="24"/>
                <w:szCs w:val="24"/>
              </w:rPr>
              <w:t>我单位自愿参与“</w:t>
            </w:r>
            <w:r>
              <w:rPr>
                <w:rFonts w:hint="eastAsia" w:ascii="宋体" w:hAnsi="宋体" w:eastAsia="宋体" w:cs="宋体"/>
                <w:sz w:val="24"/>
                <w:szCs w:val="24"/>
                <w:lang w:eastAsia="zh-CN"/>
              </w:rPr>
              <w:t>电子商务物流绿色包装</w:t>
            </w:r>
            <w:r>
              <w:rPr>
                <w:rFonts w:hint="eastAsia" w:ascii="宋体" w:hAnsi="宋体" w:eastAsia="宋体" w:cs="宋体"/>
                <w:sz w:val="24"/>
                <w:szCs w:val="24"/>
              </w:rPr>
              <w:t>评定</w:t>
            </w:r>
            <w:r>
              <w:rPr>
                <w:rFonts w:hint="eastAsia" w:ascii="宋体" w:hAnsi="宋体" w:eastAsia="宋体" w:cs="宋体"/>
                <w:bCs/>
                <w:sz w:val="24"/>
                <w:szCs w:val="24"/>
              </w:rPr>
              <w:t>”工作，并</w:t>
            </w:r>
            <w:r>
              <w:rPr>
                <w:rFonts w:hint="eastAsia" w:ascii="宋体" w:hAnsi="宋体" w:eastAsia="宋体" w:cs="宋体"/>
                <w:spacing w:val="-4"/>
                <w:sz w:val="24"/>
                <w:szCs w:val="24"/>
              </w:rPr>
              <w:t>充分了解该评定工作管理办法，</w:t>
            </w:r>
            <w:r>
              <w:rPr>
                <w:rFonts w:hint="eastAsia" w:ascii="宋体" w:hAnsi="宋体" w:eastAsia="宋体" w:cs="宋体"/>
                <w:bCs/>
                <w:sz w:val="24"/>
                <w:szCs w:val="24"/>
              </w:rPr>
              <w:t>自觉遵守相关规则；</w:t>
            </w:r>
            <w:r>
              <w:rPr>
                <w:rFonts w:hint="eastAsia" w:ascii="宋体" w:hAnsi="宋体" w:eastAsia="宋体" w:cs="宋体"/>
                <w:spacing w:val="-4"/>
                <w:sz w:val="24"/>
                <w:szCs w:val="24"/>
              </w:rPr>
              <w:t>所</w:t>
            </w:r>
            <w:r>
              <w:rPr>
                <w:rFonts w:hint="eastAsia" w:ascii="宋体" w:hAnsi="宋体" w:eastAsia="宋体" w:cs="宋体"/>
                <w:bCs/>
                <w:sz w:val="24"/>
                <w:szCs w:val="24"/>
              </w:rPr>
              <w:t>填报企业数据信息和提交其他材料真实有效，愿意承担相应责任，并接受评定工作办公室审查和社会监督。</w:t>
            </w:r>
          </w:p>
          <w:p>
            <w:pPr>
              <w:widowControl/>
              <w:spacing w:line="400" w:lineRule="exact"/>
              <w:rPr>
                <w:rFonts w:ascii="宋体" w:hAnsi="宋体" w:eastAsia="宋体" w:cs="宋体"/>
                <w:bCs/>
                <w:sz w:val="24"/>
                <w:szCs w:val="24"/>
              </w:rPr>
            </w:pPr>
            <w:r>
              <w:rPr>
                <w:rFonts w:hint="eastAsia" w:ascii="宋体" w:hAnsi="宋体" w:eastAsia="宋体" w:cs="宋体"/>
                <w:bCs/>
                <w:sz w:val="24"/>
                <w:szCs w:val="24"/>
              </w:rPr>
              <w:t xml:space="preserve">                                           董事长或总经理签字：</w:t>
            </w:r>
          </w:p>
          <w:p>
            <w:pPr>
              <w:spacing w:line="400" w:lineRule="exact"/>
              <w:rPr>
                <w:rFonts w:ascii="宋体" w:hAnsi="宋体" w:eastAsia="宋体" w:cs="宋体"/>
                <w:bCs/>
                <w:sz w:val="24"/>
                <w:szCs w:val="24"/>
              </w:rPr>
            </w:pPr>
            <w:r>
              <w:rPr>
                <w:rFonts w:hint="eastAsia" w:ascii="宋体" w:hAnsi="宋体" w:eastAsia="宋体" w:cs="宋体"/>
                <w:bCs/>
                <w:sz w:val="24"/>
                <w:szCs w:val="24"/>
              </w:rPr>
              <w:t xml:space="preserve">                                                  （盖章）    </w:t>
            </w:r>
          </w:p>
          <w:p>
            <w:pPr>
              <w:widowControl/>
              <w:spacing w:line="440" w:lineRule="exact"/>
              <w:ind w:firstLine="6000" w:firstLineChars="2500"/>
              <w:rPr>
                <w:rFonts w:ascii="宋体" w:hAnsi="宋体" w:eastAsia="宋体" w:cs="宋体"/>
                <w:color w:val="000000"/>
                <w:spacing w:val="-20"/>
                <w:sz w:val="24"/>
                <w:szCs w:val="24"/>
              </w:rPr>
            </w:pPr>
            <w:r>
              <w:rPr>
                <w:rFonts w:hint="eastAsia" w:ascii="宋体" w:hAnsi="宋体" w:eastAsia="宋体" w:cs="宋体"/>
                <w:bCs/>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00" w:hRule="atLeast"/>
        </w:trPr>
        <w:tc>
          <w:tcPr>
            <w:tcW w:w="8960" w:type="dxa"/>
            <w:gridSpan w:val="11"/>
            <w:vAlign w:val="bottom"/>
          </w:tcPr>
          <w:p>
            <w:pPr>
              <w:spacing w:line="440" w:lineRule="exact"/>
              <w:rPr>
                <w:rFonts w:ascii="宋体" w:hAnsi="宋体" w:eastAsia="宋体" w:cs="宋体"/>
                <w:bCs/>
                <w:sz w:val="24"/>
                <w:szCs w:val="24"/>
              </w:rPr>
            </w:pPr>
            <w:r>
              <w:rPr>
                <w:rFonts w:hint="eastAsia" w:ascii="宋体" w:hAnsi="宋体" w:eastAsia="宋体" w:cs="宋体"/>
                <w:bCs/>
                <w:sz w:val="24"/>
                <w:szCs w:val="24"/>
              </w:rPr>
              <w:t xml:space="preserve">指定服务账户：  </w:t>
            </w:r>
          </w:p>
          <w:p>
            <w:pPr>
              <w:spacing w:line="440" w:lineRule="exact"/>
              <w:rPr>
                <w:rFonts w:ascii="宋体" w:hAnsi="宋体" w:eastAsia="宋体" w:cs="宋体"/>
                <w:bCs/>
                <w:sz w:val="24"/>
                <w:szCs w:val="24"/>
              </w:rPr>
            </w:pPr>
            <w:r>
              <w:rPr>
                <w:rFonts w:hint="eastAsia" w:ascii="宋体" w:hAnsi="宋体" w:eastAsia="宋体" w:cs="宋体"/>
                <w:bCs/>
                <w:sz w:val="24"/>
                <w:szCs w:val="24"/>
              </w:rPr>
              <w:t xml:space="preserve">              开户名称：中企盟（北京）</w:t>
            </w:r>
            <w:r>
              <w:rPr>
                <w:rFonts w:hint="eastAsia" w:ascii="宋体" w:hAnsi="宋体" w:eastAsia="宋体" w:cs="宋体"/>
                <w:bCs/>
                <w:sz w:val="24"/>
                <w:szCs w:val="24"/>
                <w:lang w:eastAsia="zh-CN"/>
              </w:rPr>
              <w:t>电子商务物流</w:t>
            </w:r>
            <w:r>
              <w:rPr>
                <w:rFonts w:hint="eastAsia" w:ascii="宋体" w:hAnsi="宋体" w:eastAsia="宋体" w:cs="宋体"/>
                <w:bCs/>
                <w:sz w:val="24"/>
                <w:szCs w:val="24"/>
              </w:rPr>
              <w:t>技术研究院</w:t>
            </w:r>
          </w:p>
          <w:p>
            <w:pPr>
              <w:spacing w:line="440" w:lineRule="exact"/>
              <w:rPr>
                <w:rFonts w:ascii="宋体" w:hAnsi="宋体" w:eastAsia="宋体" w:cs="宋体"/>
                <w:bCs/>
                <w:sz w:val="24"/>
                <w:szCs w:val="24"/>
              </w:rPr>
            </w:pPr>
            <w:r>
              <w:rPr>
                <w:rFonts w:hint="eastAsia" w:ascii="宋体" w:hAnsi="宋体" w:eastAsia="宋体" w:cs="宋体"/>
                <w:bCs/>
                <w:sz w:val="24"/>
                <w:szCs w:val="24"/>
              </w:rPr>
              <w:t xml:space="preserve">              开 户 行：中国工商银行股份有限公司北京玉东支行</w:t>
            </w:r>
          </w:p>
          <w:p>
            <w:pPr>
              <w:spacing w:line="400" w:lineRule="exact"/>
              <w:ind w:firstLine="1680" w:firstLineChars="700"/>
              <w:rPr>
                <w:rFonts w:ascii="宋体" w:hAnsi="宋体" w:eastAsia="宋体" w:cs="宋体"/>
                <w:bCs/>
                <w:sz w:val="24"/>
                <w:szCs w:val="24"/>
              </w:rPr>
            </w:pPr>
            <w:r>
              <w:rPr>
                <w:rFonts w:hint="eastAsia" w:ascii="宋体" w:hAnsi="宋体" w:eastAsia="宋体" w:cs="宋体"/>
                <w:bCs/>
                <w:sz w:val="24"/>
                <w:szCs w:val="24"/>
              </w:rPr>
              <w:t>账    号：0200 2078 0920 0214 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4" w:hRule="atLeast"/>
        </w:trPr>
        <w:tc>
          <w:tcPr>
            <w:tcW w:w="1377" w:type="dxa"/>
            <w:gridSpan w:val="2"/>
            <w:vAlign w:val="center"/>
          </w:tcPr>
          <w:p>
            <w:pPr>
              <w:spacing w:line="360" w:lineRule="auto"/>
              <w:jc w:val="distribute"/>
              <w:rPr>
                <w:rFonts w:ascii="宋体" w:hAnsi="宋体" w:eastAsia="宋体" w:cs="宋体"/>
                <w:sz w:val="24"/>
                <w:szCs w:val="24"/>
              </w:rPr>
            </w:pPr>
            <w:r>
              <w:rPr>
                <w:rFonts w:hint="eastAsia" w:ascii="宋体" w:hAnsi="宋体" w:eastAsia="宋体" w:cs="宋体"/>
                <w:sz w:val="24"/>
                <w:szCs w:val="24"/>
              </w:rPr>
              <w:t>评定工作办公室</w:t>
            </w:r>
          </w:p>
        </w:tc>
        <w:tc>
          <w:tcPr>
            <w:tcW w:w="7583" w:type="dxa"/>
            <w:gridSpan w:val="9"/>
            <w:vAlign w:val="bottom"/>
          </w:tcPr>
          <w:p>
            <w:pPr>
              <w:spacing w:line="400" w:lineRule="exact"/>
              <w:rPr>
                <w:rFonts w:hint="eastAsia" w:ascii="宋体" w:hAnsi="宋体" w:eastAsia="宋体" w:cs="宋体"/>
                <w:sz w:val="24"/>
                <w:szCs w:val="24"/>
              </w:rPr>
            </w:pPr>
            <w:r>
              <w:rPr>
                <w:rFonts w:hint="eastAsia" w:ascii="宋体" w:hAnsi="宋体" w:eastAsia="宋体" w:cs="宋体"/>
                <w:sz w:val="24"/>
                <w:szCs w:val="24"/>
              </w:rPr>
              <w:t xml:space="preserve">联系人: </w:t>
            </w:r>
            <w:r>
              <w:rPr>
                <w:rFonts w:hint="eastAsia" w:ascii="宋体" w:hAnsi="宋体" w:eastAsia="宋体" w:cs="宋体"/>
                <w:sz w:val="24"/>
                <w:szCs w:val="24"/>
                <w:shd w:val="clear" w:color="FFFFFF" w:fill="auto"/>
              </w:rPr>
              <w:t xml:space="preserve">  </w:t>
            </w:r>
            <w:r>
              <w:rPr>
                <w:rFonts w:hint="eastAsia" w:ascii="宋体" w:hAnsi="宋体" w:eastAsia="宋体" w:cs="宋体"/>
                <w:sz w:val="24"/>
                <w:szCs w:val="24"/>
                <w:shd w:val="clear" w:color="FFFFFF" w:fill="auto"/>
                <w:lang w:val="en-US" w:eastAsia="zh-CN"/>
              </w:rPr>
              <w:t xml:space="preserve">                   </w:t>
            </w:r>
            <w:r>
              <w:rPr>
                <w:rFonts w:hint="eastAsia" w:ascii="宋体" w:hAnsi="宋体" w:eastAsia="宋体" w:cs="宋体"/>
                <w:sz w:val="24"/>
                <w:szCs w:val="24"/>
              </w:rPr>
              <w:t>手 机：</w:t>
            </w:r>
          </w:p>
          <w:p>
            <w:pPr>
              <w:spacing w:line="400" w:lineRule="exact"/>
              <w:rPr>
                <w:rFonts w:ascii="宋体" w:hAnsi="宋体" w:eastAsia="宋体" w:cs="宋体"/>
                <w:sz w:val="24"/>
                <w:szCs w:val="24"/>
              </w:rPr>
            </w:pPr>
            <w:r>
              <w:rPr>
                <w:rFonts w:hint="eastAsia" w:ascii="宋体" w:hAnsi="宋体" w:eastAsia="宋体" w:cs="宋体"/>
                <w:sz w:val="24"/>
                <w:szCs w:val="24"/>
              </w:rPr>
              <w:t>邮  箱：</w:t>
            </w:r>
          </w:p>
          <w:p>
            <w:pPr>
              <w:spacing w:line="400" w:lineRule="exact"/>
              <w:rPr>
                <w:rFonts w:ascii="宋体" w:hAnsi="宋体" w:eastAsia="宋体" w:cs="宋体"/>
                <w:sz w:val="24"/>
                <w:szCs w:val="24"/>
              </w:rPr>
            </w:pPr>
            <w:r>
              <w:rPr>
                <w:rFonts w:hint="eastAsia" w:ascii="宋体" w:hAnsi="宋体" w:eastAsia="宋体" w:cs="宋体"/>
                <w:sz w:val="24"/>
                <w:szCs w:val="24"/>
              </w:rPr>
              <w:t>地  址：北京市海淀区复兴路65号院(电信实业大厦)北楼218室</w:t>
            </w:r>
          </w:p>
        </w:tc>
      </w:tr>
    </w:tbl>
    <w:p>
      <w:pPr>
        <w:spacing w:line="400" w:lineRule="exact"/>
        <w:ind w:firstLine="240" w:firstLineChars="100"/>
        <w:jc w:val="left"/>
        <w:rPr>
          <w:rFonts w:ascii="楷体_GB2312" w:hAnsi="楷体_GB2312" w:eastAsia="楷体_GB2312" w:cs="楷体_GB2312"/>
          <w:sz w:val="24"/>
          <w:szCs w:val="24"/>
        </w:rPr>
      </w:pPr>
      <w:r>
        <w:rPr>
          <w:rFonts w:hint="eastAsia" w:ascii="楷体_GB2312" w:hAnsi="楷体_GB2312" w:eastAsia="楷体_GB2312" w:cs="楷体_GB2312"/>
          <w:sz w:val="24"/>
          <w:szCs w:val="24"/>
        </w:rPr>
        <w:t>说明:</w:t>
      </w:r>
    </w:p>
    <w:p>
      <w:pPr>
        <w:spacing w:line="400" w:lineRule="exact"/>
        <w:ind w:firstLine="723" w:firstLineChars="300"/>
        <w:jc w:val="left"/>
        <w:rPr>
          <w:rFonts w:ascii="楷体_GB2312" w:hAnsi="楷体_GB2312" w:eastAsia="楷体_GB2312" w:cs="楷体_GB2312"/>
          <w:sz w:val="24"/>
          <w:szCs w:val="24"/>
        </w:rPr>
      </w:pPr>
      <w:r>
        <w:rPr>
          <w:rFonts w:hint="eastAsia" w:ascii="楷体_GB2312" w:hAnsi="楷体_GB2312" w:eastAsia="楷体_GB2312" w:cs="楷体_GB2312"/>
          <w:b/>
          <w:bCs/>
          <w:sz w:val="24"/>
          <w:szCs w:val="24"/>
        </w:rPr>
        <w:t xml:space="preserve">* </w:t>
      </w:r>
      <w:r>
        <w:rPr>
          <w:rFonts w:hint="eastAsia" w:ascii="楷体_GB2312" w:hAnsi="楷体_GB2312" w:eastAsia="楷体_GB2312" w:cs="楷体_GB2312"/>
          <w:sz w:val="24"/>
          <w:szCs w:val="24"/>
        </w:rPr>
        <w:t>完整填写申报表，发送至评定工作办公室，受理后提交相关材料;</w:t>
      </w:r>
    </w:p>
    <w:p>
      <w:pPr>
        <w:spacing w:line="400" w:lineRule="exact"/>
        <w:ind w:firstLine="723" w:firstLineChars="300"/>
        <w:jc w:val="left"/>
        <w:rPr>
          <w:rFonts w:ascii="楷体_GB2312" w:hAnsi="楷体_GB2312" w:eastAsia="楷体_GB2312" w:cs="楷体_GB2312"/>
          <w:b/>
          <w:bCs/>
          <w:sz w:val="24"/>
          <w:szCs w:val="24"/>
        </w:rPr>
      </w:pPr>
      <w:r>
        <w:rPr>
          <w:rFonts w:hint="eastAsia" w:ascii="楷体_GB2312" w:hAnsi="楷体_GB2312" w:eastAsia="楷体_GB2312" w:cs="楷体_GB2312"/>
          <w:b/>
          <w:bCs/>
          <w:sz w:val="24"/>
          <w:szCs w:val="24"/>
        </w:rPr>
        <w:t xml:space="preserve">* </w:t>
      </w:r>
      <w:r>
        <w:rPr>
          <w:rFonts w:hint="eastAsia" w:ascii="楷体_GB2312" w:hAnsi="楷体_GB2312" w:eastAsia="楷体_GB2312" w:cs="楷体_GB2312"/>
          <w:sz w:val="24"/>
          <w:szCs w:val="24"/>
        </w:rPr>
        <w:t>其它申报材料及表格复印件或电子版请另附。</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C463F"/>
    <w:multiLevelType w:val="singleLevel"/>
    <w:tmpl w:val="589C463F"/>
    <w:lvl w:ilvl="0" w:tentative="0">
      <w:start w:val="8"/>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173C0"/>
    <w:rsid w:val="00971DCE"/>
    <w:rsid w:val="01550E66"/>
    <w:rsid w:val="016A21AE"/>
    <w:rsid w:val="04A85281"/>
    <w:rsid w:val="05BE6D71"/>
    <w:rsid w:val="0B250E4E"/>
    <w:rsid w:val="0C8908AC"/>
    <w:rsid w:val="0D2A51B2"/>
    <w:rsid w:val="0D4017EB"/>
    <w:rsid w:val="10B22404"/>
    <w:rsid w:val="10F65065"/>
    <w:rsid w:val="10F93E6E"/>
    <w:rsid w:val="11307C8F"/>
    <w:rsid w:val="113B7544"/>
    <w:rsid w:val="114F0947"/>
    <w:rsid w:val="13500999"/>
    <w:rsid w:val="153D23EB"/>
    <w:rsid w:val="15561386"/>
    <w:rsid w:val="15804852"/>
    <w:rsid w:val="16B47DCD"/>
    <w:rsid w:val="178866AC"/>
    <w:rsid w:val="18D709D9"/>
    <w:rsid w:val="191E5F77"/>
    <w:rsid w:val="19C23236"/>
    <w:rsid w:val="1B5A6A01"/>
    <w:rsid w:val="1D524894"/>
    <w:rsid w:val="1DD53055"/>
    <w:rsid w:val="20951414"/>
    <w:rsid w:val="214D2373"/>
    <w:rsid w:val="221569EB"/>
    <w:rsid w:val="22AE4552"/>
    <w:rsid w:val="273B14C3"/>
    <w:rsid w:val="28784B56"/>
    <w:rsid w:val="28CB5A38"/>
    <w:rsid w:val="291351AA"/>
    <w:rsid w:val="2B1B5104"/>
    <w:rsid w:val="2C3E789C"/>
    <w:rsid w:val="2C9027C1"/>
    <w:rsid w:val="2D3D3EDD"/>
    <w:rsid w:val="2D6D58E8"/>
    <w:rsid w:val="302B70BE"/>
    <w:rsid w:val="31003B8E"/>
    <w:rsid w:val="314508AC"/>
    <w:rsid w:val="32696DC5"/>
    <w:rsid w:val="33CF6797"/>
    <w:rsid w:val="33D07E17"/>
    <w:rsid w:val="34D73625"/>
    <w:rsid w:val="3574320A"/>
    <w:rsid w:val="365330B8"/>
    <w:rsid w:val="38110786"/>
    <w:rsid w:val="3A22761C"/>
    <w:rsid w:val="3BA630A1"/>
    <w:rsid w:val="3CEF2B5A"/>
    <w:rsid w:val="3D4F550A"/>
    <w:rsid w:val="3D6955EE"/>
    <w:rsid w:val="3DBB681C"/>
    <w:rsid w:val="3E677620"/>
    <w:rsid w:val="3F1377CA"/>
    <w:rsid w:val="4160699D"/>
    <w:rsid w:val="43AF06F3"/>
    <w:rsid w:val="4479464F"/>
    <w:rsid w:val="4533119A"/>
    <w:rsid w:val="454C627D"/>
    <w:rsid w:val="455C654F"/>
    <w:rsid w:val="457E688B"/>
    <w:rsid w:val="45A150E2"/>
    <w:rsid w:val="46042620"/>
    <w:rsid w:val="483050D3"/>
    <w:rsid w:val="4A2F2974"/>
    <w:rsid w:val="4A4D441D"/>
    <w:rsid w:val="4AE12A64"/>
    <w:rsid w:val="4C387591"/>
    <w:rsid w:val="4E2502E7"/>
    <w:rsid w:val="4F946EFC"/>
    <w:rsid w:val="52663740"/>
    <w:rsid w:val="57D30F48"/>
    <w:rsid w:val="581046EE"/>
    <w:rsid w:val="5A680884"/>
    <w:rsid w:val="5B63235B"/>
    <w:rsid w:val="5E9D7697"/>
    <w:rsid w:val="60E807EC"/>
    <w:rsid w:val="64AB20CD"/>
    <w:rsid w:val="698E63B9"/>
    <w:rsid w:val="6AA931B4"/>
    <w:rsid w:val="6C386F8E"/>
    <w:rsid w:val="6D535020"/>
    <w:rsid w:val="6E357903"/>
    <w:rsid w:val="6E4F5AA2"/>
    <w:rsid w:val="6E7B5259"/>
    <w:rsid w:val="712510CB"/>
    <w:rsid w:val="725F1623"/>
    <w:rsid w:val="72FC75A4"/>
    <w:rsid w:val="7532233B"/>
    <w:rsid w:val="79B13CE5"/>
    <w:rsid w:val="7AD17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
    <w:name w:val="段"/>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123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2018-05-22T06:24:00Z</dcterms:created>
  <dc:creator>July1427175027</dc:creator>
  <cp:lastModifiedBy>July1427175027</cp:lastModifiedBy>
  <dcterms:modified xsi:type="dcterms:W3CDTF">2018-06-07T07:08:03Z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