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附件2</w:t>
      </w:r>
    </w:p>
    <w:p>
      <w:pPr>
        <w:spacing w:before="156" w:beforeLines="50" w:after="156" w:afterLines="50" w:line="360" w:lineRule="auto"/>
        <w:jc w:val="left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典型案例模板：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项目</w:t>
      </w:r>
      <w:r>
        <w:rPr>
          <w:rFonts w:ascii="黑体" w:hAnsi="黑体" w:eastAsia="黑体" w:cs="仿宋"/>
          <w:sz w:val="44"/>
          <w:szCs w:val="44"/>
        </w:rPr>
        <w:t>名称</w:t>
      </w:r>
    </w:p>
    <w:p>
      <w:pPr>
        <w:spacing w:before="156" w:beforeLines="50" w:after="156" w:afterLines="50" w:line="360" w:lineRule="auto"/>
        <w:ind w:firstLine="640" w:firstLineChars="200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一、</w:t>
      </w:r>
      <w:r>
        <w:rPr>
          <w:rFonts w:ascii="黑体" w:hAnsi="黑体" w:eastAsia="黑体" w:cs="仿宋"/>
          <w:bCs/>
          <w:color w:val="000000"/>
          <w:sz w:val="32"/>
          <w:szCs w:val="32"/>
        </w:rPr>
        <w:t>企业基本情况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（结合典型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案例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、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突出基础能力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，500字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内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）</w:t>
      </w:r>
    </w:p>
    <w:p>
      <w:pPr>
        <w:spacing w:before="156" w:beforeLines="50" w:after="156" w:afterLines="50" w:line="360" w:lineRule="auto"/>
        <w:ind w:firstLine="640" w:firstLineChars="200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二、项目名称</w:t>
      </w:r>
      <w:r>
        <w:rPr>
          <w:rFonts w:ascii="黑体" w:hAnsi="黑体" w:eastAsia="黑体" w:cs="仿宋"/>
          <w:bCs/>
          <w:color w:val="000000"/>
          <w:sz w:val="32"/>
          <w:szCs w:val="32"/>
        </w:rPr>
        <w:t>和</w:t>
      </w: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情况说明</w:t>
      </w:r>
    </w:p>
    <w:p>
      <w:pPr>
        <w:spacing w:before="156" w:beforeLines="50" w:after="156" w:afterLines="50" w:line="360" w:lineRule="auto"/>
        <w:ind w:firstLine="643" w:firstLineChars="200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>（一）项目</w:t>
      </w:r>
      <w:r>
        <w:rPr>
          <w:rFonts w:hint="eastAsia" w:ascii="楷体" w:hAnsi="楷体" w:eastAsia="楷体" w:cs="仿宋"/>
          <w:b/>
          <w:color w:val="000000"/>
          <w:sz w:val="28"/>
          <w:szCs w:val="28"/>
        </w:rPr>
        <w:t>名称</w:t>
      </w:r>
      <w:r>
        <w:rPr>
          <w:rFonts w:ascii="楷体" w:hAnsi="楷体" w:eastAsia="楷体" w:cs="仿宋"/>
          <w:b/>
          <w:color w:val="000000"/>
          <w:sz w:val="28"/>
          <w:szCs w:val="28"/>
        </w:rPr>
        <w:t>及</w:t>
      </w: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>概</w:t>
      </w:r>
      <w:r>
        <w:rPr>
          <w:rFonts w:ascii="楷体" w:hAnsi="楷体" w:eastAsia="楷体" w:cs="仿宋"/>
          <w:b/>
          <w:bCs/>
          <w:color w:val="000000"/>
          <w:sz w:val="32"/>
          <w:szCs w:val="32"/>
        </w:rPr>
        <w:t>况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（简要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介绍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）</w:t>
      </w:r>
    </w:p>
    <w:p>
      <w:pPr>
        <w:spacing w:before="156" w:beforeLines="50" w:after="156" w:afterLines="50" w:line="360" w:lineRule="auto"/>
        <w:ind w:firstLine="643" w:firstLineChars="200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>（二）主要做法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（核心内容，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突出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解决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痛点、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创新过程及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难点、关键技术突破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等）</w:t>
      </w:r>
    </w:p>
    <w:p>
      <w:pPr>
        <w:spacing w:before="156" w:beforeLines="50" w:after="156" w:afterLines="50" w:line="360" w:lineRule="auto"/>
        <w:ind w:firstLine="643" w:firstLineChars="200"/>
        <w:rPr>
          <w:rFonts w:ascii="楷体" w:hAnsi="楷体" w:eastAsia="楷体" w:cs="仿宋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color w:val="000000"/>
          <w:sz w:val="32"/>
          <w:szCs w:val="32"/>
        </w:rPr>
        <w:t>（三）取得成效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（核心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内容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，突出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取得的经济社会效益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、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效率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）</w:t>
      </w:r>
    </w:p>
    <w:p>
      <w:pPr>
        <w:spacing w:before="156" w:beforeLines="50" w:after="156" w:afterLines="50" w:line="360" w:lineRule="auto"/>
        <w:ind w:firstLine="640" w:firstLineChars="200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三、优势特点分析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（横向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比较分析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突出主要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优势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、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引领性作用，介绍优化方向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等）</w:t>
      </w:r>
    </w:p>
    <w:p>
      <w:pPr>
        <w:spacing w:before="156" w:beforeLines="50" w:after="156" w:afterLines="50" w:line="360" w:lineRule="auto"/>
        <w:ind w:firstLine="640" w:firstLineChars="200"/>
        <w:rPr>
          <w:rFonts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四</w:t>
      </w:r>
      <w:r>
        <w:rPr>
          <w:rFonts w:ascii="黑体" w:hAnsi="黑体" w:eastAsia="黑体" w:cs="仿宋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难点</w:t>
      </w:r>
      <w:r>
        <w:rPr>
          <w:rFonts w:ascii="黑体" w:hAnsi="黑体" w:eastAsia="黑体" w:cs="仿宋"/>
          <w:bCs/>
          <w:color w:val="000000"/>
          <w:sz w:val="32"/>
          <w:szCs w:val="32"/>
        </w:rPr>
        <w:t>与建议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（项目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推进过程遇到的主要困难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、行业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推广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等</w:t>
      </w:r>
      <w:r>
        <w:rPr>
          <w:rFonts w:ascii="楷体" w:hAnsi="楷体" w:eastAsia="楷体" w:cs="仿宋"/>
          <w:bCs/>
          <w:color w:val="000000"/>
          <w:sz w:val="32"/>
          <w:szCs w:val="32"/>
        </w:rPr>
        <w:t>方面的建议</w:t>
      </w:r>
      <w:r>
        <w:rPr>
          <w:rFonts w:hint="eastAsia" w:ascii="楷体" w:hAnsi="楷体" w:eastAsia="楷体" w:cs="仿宋"/>
          <w:bCs/>
          <w:color w:val="000000"/>
          <w:sz w:val="32"/>
          <w:szCs w:val="32"/>
        </w:rPr>
        <w:t>）</w:t>
      </w:r>
      <w:bookmarkStart w:id="0" w:name="_GoBack"/>
      <w:bookmarkEnd w:id="0"/>
    </w:p>
    <w:sectPr>
      <w:footerReference r:id="rId3" w:type="default"/>
      <w:type w:val="continuous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ZTRlMTJiYzNjMGRkY2MxMmZkNTlhZTJkOWUxMDcifQ=="/>
  </w:docVars>
  <w:rsids>
    <w:rsidRoot w:val="000D2AA6"/>
    <w:rsid w:val="00024D58"/>
    <w:rsid w:val="00035499"/>
    <w:rsid w:val="00035F02"/>
    <w:rsid w:val="00056BBE"/>
    <w:rsid w:val="000636E2"/>
    <w:rsid w:val="00065A32"/>
    <w:rsid w:val="00065D47"/>
    <w:rsid w:val="000950F6"/>
    <w:rsid w:val="000955F5"/>
    <w:rsid w:val="000C114A"/>
    <w:rsid w:val="000C76B3"/>
    <w:rsid w:val="000D2AA6"/>
    <w:rsid w:val="001439A2"/>
    <w:rsid w:val="001478E7"/>
    <w:rsid w:val="001678B6"/>
    <w:rsid w:val="001820B5"/>
    <w:rsid w:val="0019550A"/>
    <w:rsid w:val="001B09E1"/>
    <w:rsid w:val="001E5B6A"/>
    <w:rsid w:val="00231152"/>
    <w:rsid w:val="002510D0"/>
    <w:rsid w:val="00274821"/>
    <w:rsid w:val="0029356C"/>
    <w:rsid w:val="002A0F99"/>
    <w:rsid w:val="002C070A"/>
    <w:rsid w:val="002C5395"/>
    <w:rsid w:val="002D12CB"/>
    <w:rsid w:val="002D4325"/>
    <w:rsid w:val="002E7000"/>
    <w:rsid w:val="00314CC7"/>
    <w:rsid w:val="00316CA9"/>
    <w:rsid w:val="0034103B"/>
    <w:rsid w:val="00352906"/>
    <w:rsid w:val="00354F49"/>
    <w:rsid w:val="00375709"/>
    <w:rsid w:val="003D25B4"/>
    <w:rsid w:val="003E45D9"/>
    <w:rsid w:val="003E5918"/>
    <w:rsid w:val="003F6291"/>
    <w:rsid w:val="004206D5"/>
    <w:rsid w:val="004675F7"/>
    <w:rsid w:val="004808DA"/>
    <w:rsid w:val="004925DD"/>
    <w:rsid w:val="004C79F5"/>
    <w:rsid w:val="004D6DBC"/>
    <w:rsid w:val="00525973"/>
    <w:rsid w:val="0057519D"/>
    <w:rsid w:val="00576122"/>
    <w:rsid w:val="00587D74"/>
    <w:rsid w:val="00591965"/>
    <w:rsid w:val="005C1605"/>
    <w:rsid w:val="005C30BE"/>
    <w:rsid w:val="005C4BEF"/>
    <w:rsid w:val="005D5FD9"/>
    <w:rsid w:val="005E3756"/>
    <w:rsid w:val="005F5161"/>
    <w:rsid w:val="00617A4B"/>
    <w:rsid w:val="006528B0"/>
    <w:rsid w:val="00664BFF"/>
    <w:rsid w:val="00666151"/>
    <w:rsid w:val="00694301"/>
    <w:rsid w:val="0069784F"/>
    <w:rsid w:val="006C3B0C"/>
    <w:rsid w:val="00714BBB"/>
    <w:rsid w:val="00724815"/>
    <w:rsid w:val="00732189"/>
    <w:rsid w:val="00782EC8"/>
    <w:rsid w:val="007A3532"/>
    <w:rsid w:val="007A79AC"/>
    <w:rsid w:val="007B2668"/>
    <w:rsid w:val="007B6CD7"/>
    <w:rsid w:val="007D2CD2"/>
    <w:rsid w:val="00810478"/>
    <w:rsid w:val="008137C2"/>
    <w:rsid w:val="00814100"/>
    <w:rsid w:val="00823ED1"/>
    <w:rsid w:val="008446E9"/>
    <w:rsid w:val="008634E1"/>
    <w:rsid w:val="0086495C"/>
    <w:rsid w:val="00874A5D"/>
    <w:rsid w:val="00875728"/>
    <w:rsid w:val="0087639E"/>
    <w:rsid w:val="0088302B"/>
    <w:rsid w:val="00887C5C"/>
    <w:rsid w:val="00893D29"/>
    <w:rsid w:val="008A27E0"/>
    <w:rsid w:val="008B79B6"/>
    <w:rsid w:val="008E4BD5"/>
    <w:rsid w:val="008F3D75"/>
    <w:rsid w:val="00911DFF"/>
    <w:rsid w:val="009160ED"/>
    <w:rsid w:val="00926664"/>
    <w:rsid w:val="0093087D"/>
    <w:rsid w:val="0094483F"/>
    <w:rsid w:val="0095010B"/>
    <w:rsid w:val="00965BAE"/>
    <w:rsid w:val="009A372E"/>
    <w:rsid w:val="009A6AAF"/>
    <w:rsid w:val="009A7E83"/>
    <w:rsid w:val="009C453B"/>
    <w:rsid w:val="009D64C9"/>
    <w:rsid w:val="00A01832"/>
    <w:rsid w:val="00A04666"/>
    <w:rsid w:val="00A16CD9"/>
    <w:rsid w:val="00A35840"/>
    <w:rsid w:val="00A3770E"/>
    <w:rsid w:val="00A42682"/>
    <w:rsid w:val="00A43F6B"/>
    <w:rsid w:val="00A44E6B"/>
    <w:rsid w:val="00A561AF"/>
    <w:rsid w:val="00A760B7"/>
    <w:rsid w:val="00A9244F"/>
    <w:rsid w:val="00AC21BE"/>
    <w:rsid w:val="00AF0140"/>
    <w:rsid w:val="00B03F1D"/>
    <w:rsid w:val="00B50391"/>
    <w:rsid w:val="00B56B7C"/>
    <w:rsid w:val="00BB4BA0"/>
    <w:rsid w:val="00C14432"/>
    <w:rsid w:val="00C22A10"/>
    <w:rsid w:val="00C3044E"/>
    <w:rsid w:val="00C57CC1"/>
    <w:rsid w:val="00C762FF"/>
    <w:rsid w:val="00C93BBB"/>
    <w:rsid w:val="00CB3420"/>
    <w:rsid w:val="00CD3054"/>
    <w:rsid w:val="00CF1630"/>
    <w:rsid w:val="00D37D9A"/>
    <w:rsid w:val="00D43260"/>
    <w:rsid w:val="00D4404D"/>
    <w:rsid w:val="00D44307"/>
    <w:rsid w:val="00D63FE6"/>
    <w:rsid w:val="00D71A1B"/>
    <w:rsid w:val="00D77EC5"/>
    <w:rsid w:val="00D95953"/>
    <w:rsid w:val="00DA13D5"/>
    <w:rsid w:val="00DB27B5"/>
    <w:rsid w:val="00DD34CF"/>
    <w:rsid w:val="00DD6A8F"/>
    <w:rsid w:val="00DE5400"/>
    <w:rsid w:val="00DF7793"/>
    <w:rsid w:val="00E02E1C"/>
    <w:rsid w:val="00E81D6E"/>
    <w:rsid w:val="00E93859"/>
    <w:rsid w:val="00EB1717"/>
    <w:rsid w:val="00EC4FAE"/>
    <w:rsid w:val="00EC6910"/>
    <w:rsid w:val="00EC7668"/>
    <w:rsid w:val="00ED31B5"/>
    <w:rsid w:val="00ED6DDE"/>
    <w:rsid w:val="00ED764D"/>
    <w:rsid w:val="00F03E7D"/>
    <w:rsid w:val="00F17242"/>
    <w:rsid w:val="00F660B0"/>
    <w:rsid w:val="00F73CD0"/>
    <w:rsid w:val="00F76FDE"/>
    <w:rsid w:val="00FB2BC2"/>
    <w:rsid w:val="00FE780E"/>
    <w:rsid w:val="05286212"/>
    <w:rsid w:val="157A2EDE"/>
    <w:rsid w:val="1CF902AD"/>
    <w:rsid w:val="1E0F453A"/>
    <w:rsid w:val="26840394"/>
    <w:rsid w:val="2832382A"/>
    <w:rsid w:val="2CBC5594"/>
    <w:rsid w:val="3541265A"/>
    <w:rsid w:val="37BD2A31"/>
    <w:rsid w:val="46276B67"/>
    <w:rsid w:val="579F6276"/>
    <w:rsid w:val="5EC2618A"/>
    <w:rsid w:val="66134CDB"/>
    <w:rsid w:val="67872E53"/>
    <w:rsid w:val="726F5965"/>
    <w:rsid w:val="7DA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201</Words>
  <Characters>203</Characters>
  <Lines>18</Lines>
  <Paragraphs>5</Paragraphs>
  <TotalTime>1</TotalTime>
  <ScaleCrop>false</ScaleCrop>
  <LinksUpToDate>false</LinksUpToDate>
  <CharactersWithSpaces>203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2021-10-22T16:18:00Z</dcterms:created>
  <dc:creator>ROG</dc:creator>
  <cp:lastModifiedBy>林红雨</cp:lastModifiedBy>
  <dcterms:modified xsi:type="dcterms:W3CDTF">2022-08-03T09:53:13Z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B25D719E3DB7471B8FBBF67CCCF90AC6</vt:lpwstr>
  </property>
</Properties>
</file>